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F05180" w14:textId="77777777" w:rsidR="00C12E15" w:rsidRDefault="00000000">
      <w:pPr>
        <w:jc w:val="center"/>
        <w:rPr>
          <w:rFonts w:ascii="Cambria" w:eastAsia="Consolas" w:hAnsi="Cambria" w:cs="Cambria"/>
          <w:color w:val="000000"/>
          <w:sz w:val="32"/>
          <w:szCs w:val="32"/>
        </w:rPr>
      </w:pPr>
      <w:bookmarkStart w:id="0" w:name="_Hlk33130619"/>
      <w:r>
        <w:rPr>
          <w:rFonts w:ascii="Cambria" w:eastAsia="Consolas" w:hAnsi="Cambria" w:cs="Cambria"/>
          <w:color w:val="000000"/>
          <w:sz w:val="32"/>
          <w:szCs w:val="32"/>
        </w:rPr>
        <w:t>Pendampingan Teknik Pengumpulan Data Kuantitatif Berbasis Digital dalam Penyusunan Penelitian Ilmiah Mahasiswa</w:t>
      </w:r>
    </w:p>
    <w:p w14:paraId="3F6479F3" w14:textId="77777777" w:rsidR="00C12E15" w:rsidRDefault="00000000">
      <w:pPr>
        <w:jc w:val="center"/>
        <w:rPr>
          <w:rFonts w:ascii="Cambria" w:hAnsi="Cambria"/>
          <w:bCs/>
          <w:sz w:val="30"/>
          <w:szCs w:val="30"/>
          <w:lang w:val="en-GB"/>
        </w:rPr>
      </w:pPr>
      <w:r>
        <w:rPr>
          <w:rFonts w:ascii="Cambria" w:hAnsi="Cambria"/>
          <w:bCs/>
          <w:sz w:val="30"/>
          <w:szCs w:val="30"/>
          <w:lang w:val="en-GB"/>
        </w:rPr>
        <w:t xml:space="preserve"> </w:t>
      </w:r>
    </w:p>
    <w:p w14:paraId="19404754" w14:textId="77777777" w:rsidR="00C12E15" w:rsidRDefault="00C12E15">
      <w:pPr>
        <w:jc w:val="center"/>
        <w:rPr>
          <w:rFonts w:ascii="Cambria" w:hAnsi="Cambria"/>
          <w:bCs/>
          <w:sz w:val="30"/>
          <w:szCs w:val="30"/>
          <w:lang w:val="en-GB"/>
        </w:rPr>
      </w:pPr>
    </w:p>
    <w:p w14:paraId="22586281" w14:textId="77777777" w:rsidR="00C12E15" w:rsidRDefault="00000000">
      <w:pPr>
        <w:jc w:val="center"/>
        <w:rPr>
          <w:rFonts w:ascii="Cambria" w:hAnsi="Cambria"/>
          <w:b/>
          <w:bCs/>
          <w:vertAlign w:val="superscript"/>
        </w:rPr>
      </w:pPr>
      <w:r>
        <w:rPr>
          <w:rFonts w:ascii="Cambria" w:hAnsi="Cambria"/>
          <w:b/>
          <w:bCs/>
          <w:lang w:val="id-ID"/>
        </w:rPr>
        <w:t>Sugiarti</w:t>
      </w:r>
      <w:r>
        <w:rPr>
          <w:rFonts w:ascii="Cambria" w:hAnsi="Cambria"/>
          <w:b/>
          <w:bCs/>
        </w:rPr>
        <w:t>*</w:t>
      </w:r>
      <w:r>
        <w:rPr>
          <w:rFonts w:ascii="Cambria" w:hAnsi="Cambria"/>
          <w:b/>
          <w:bCs/>
          <w:vertAlign w:val="superscript"/>
        </w:rPr>
        <w:t>1</w:t>
      </w:r>
      <w:r>
        <w:rPr>
          <w:rFonts w:ascii="Cambria" w:hAnsi="Cambria"/>
          <w:b/>
          <w:bCs/>
          <w:lang w:val="id-ID"/>
        </w:rPr>
        <w:t>, Riyani</w:t>
      </w:r>
      <w:r>
        <w:rPr>
          <w:rFonts w:ascii="Cambria" w:hAnsi="Cambria"/>
          <w:b/>
          <w:bCs/>
          <w:vertAlign w:val="superscript"/>
        </w:rPr>
        <w:t>2</w:t>
      </w:r>
    </w:p>
    <w:p w14:paraId="26D6875F" w14:textId="77777777" w:rsidR="00C12E15" w:rsidRDefault="00000000">
      <w:pPr>
        <w:jc w:val="center"/>
        <w:rPr>
          <w:rFonts w:ascii="Cambria" w:hAnsi="Cambria"/>
        </w:rPr>
      </w:pPr>
      <w:r>
        <w:rPr>
          <w:rFonts w:ascii="Cambria" w:hAnsi="Cambria"/>
          <w:vertAlign w:val="superscript"/>
        </w:rPr>
        <w:t>1,2,</w:t>
      </w:r>
      <w:r>
        <w:rPr>
          <w:rFonts w:ascii="Cambria" w:hAnsi="Cambria"/>
          <w:lang w:val="id-ID"/>
        </w:rPr>
        <w:t>Universitas Nurul Huda</w:t>
      </w:r>
    </w:p>
    <w:p w14:paraId="061A1FF9" w14:textId="77777777" w:rsidR="00C12E15" w:rsidRDefault="00000000">
      <w:pPr>
        <w:jc w:val="center"/>
        <w:rPr>
          <w:rFonts w:ascii="Cambria" w:hAnsi="Cambria"/>
          <w:u w:val="single"/>
          <w:lang w:val="id-ID"/>
        </w:rPr>
      </w:pPr>
      <w:r>
        <w:rPr>
          <w:rFonts w:ascii="Cambria" w:hAnsi="Cambria"/>
          <w:vertAlign w:val="superscript"/>
          <w:lang w:val="id-ID"/>
        </w:rPr>
        <w:t>1</w:t>
      </w:r>
      <w:r>
        <w:rPr>
          <w:rFonts w:ascii="Cambria" w:hAnsi="Cambria"/>
        </w:rPr>
        <w:t xml:space="preserve">Program Studi </w:t>
      </w:r>
      <w:r>
        <w:rPr>
          <w:rFonts w:ascii="Cambria" w:hAnsi="Cambria"/>
          <w:lang w:val="id-ID"/>
        </w:rPr>
        <w:t>Pendidikan Bahasa dan Sastra Indonesia</w:t>
      </w:r>
      <w:r>
        <w:rPr>
          <w:rFonts w:ascii="Cambria" w:hAnsi="Cambria"/>
        </w:rPr>
        <w:t xml:space="preserve">, Fakultas </w:t>
      </w:r>
      <w:r>
        <w:rPr>
          <w:rFonts w:ascii="Cambria" w:hAnsi="Cambria"/>
          <w:lang w:val="id-ID"/>
        </w:rPr>
        <w:t>Keguruan dan Ilmu Pendidikan</w:t>
      </w:r>
      <w:r>
        <w:rPr>
          <w:rFonts w:ascii="Cambria" w:hAnsi="Cambria"/>
        </w:rPr>
        <w:t xml:space="preserve">, Universitas </w:t>
      </w:r>
      <w:r>
        <w:rPr>
          <w:rFonts w:ascii="Cambria" w:hAnsi="Cambria"/>
          <w:lang w:val="id-ID"/>
        </w:rPr>
        <w:t>Nurul Huda</w:t>
      </w:r>
    </w:p>
    <w:p w14:paraId="334FE2FC" w14:textId="77777777" w:rsidR="00C12E15" w:rsidRDefault="00000000">
      <w:pPr>
        <w:jc w:val="center"/>
        <w:rPr>
          <w:rFonts w:ascii="Cambria" w:hAnsi="Cambria"/>
        </w:rPr>
      </w:pPr>
      <w:r>
        <w:rPr>
          <w:rFonts w:ascii="Cambria" w:hAnsi="Cambria"/>
        </w:rPr>
        <w:t>*</w:t>
      </w:r>
      <w:r>
        <w:rPr>
          <w:rFonts w:ascii="Cambria" w:hAnsi="Cambria"/>
          <w:lang w:val="id-ID"/>
        </w:rPr>
        <w:t>e</w:t>
      </w:r>
      <w:r>
        <w:rPr>
          <w:rFonts w:ascii="Cambria" w:hAnsi="Cambria"/>
        </w:rPr>
        <w:t>-</w:t>
      </w:r>
      <w:r>
        <w:rPr>
          <w:rFonts w:ascii="Cambria" w:hAnsi="Cambria"/>
          <w:lang w:val="id-ID"/>
        </w:rPr>
        <w:t>mail</w:t>
      </w:r>
      <w:r>
        <w:rPr>
          <w:rFonts w:ascii="Cambria" w:hAnsi="Cambria"/>
        </w:rPr>
        <w:t xml:space="preserve">: </w:t>
      </w:r>
      <w:hyperlink r:id="rId8" w:history="1">
        <w:r>
          <w:rPr>
            <w:rStyle w:val="Hyperlink"/>
            <w:rFonts w:ascii="Cambria" w:hAnsi="Cambria"/>
            <w:lang w:val="id-ID"/>
          </w:rPr>
          <w:t>giarti@unuha.ac.id</w:t>
        </w:r>
      </w:hyperlink>
      <w:r>
        <w:rPr>
          <w:rFonts w:ascii="Cambria" w:hAnsi="Cambria"/>
          <w:lang w:val="id-ID"/>
        </w:rPr>
        <w:t xml:space="preserve"> </w:t>
      </w:r>
      <w:hyperlink r:id="rId9" w:history="1"/>
      <w:r>
        <w:rPr>
          <w:rFonts w:ascii="Cambria" w:hAnsi="Cambria"/>
          <w:vertAlign w:val="superscript"/>
        </w:rPr>
        <w:t>1</w:t>
      </w:r>
      <w:r>
        <w:rPr>
          <w:rFonts w:ascii="Cambria" w:hAnsi="Cambria"/>
          <w:vertAlign w:val="superscript"/>
          <w:lang w:val="id-ID"/>
        </w:rPr>
        <w:t xml:space="preserve">, </w:t>
      </w:r>
      <w:hyperlink r:id="rId10" w:history="1"/>
    </w:p>
    <w:p w14:paraId="4749CB20" w14:textId="77777777" w:rsidR="00C12E15" w:rsidRDefault="00C12E15">
      <w:pPr>
        <w:jc w:val="center"/>
        <w:rPr>
          <w:rFonts w:ascii="Cambria" w:hAnsi="Cambria"/>
          <w:sz w:val="22"/>
          <w:szCs w:val="22"/>
          <w:lang w:val="en-GB"/>
        </w:rPr>
      </w:pPr>
    </w:p>
    <w:p w14:paraId="3AEF5BCA" w14:textId="77777777" w:rsidR="00C12E15" w:rsidRDefault="00000000">
      <w:pPr>
        <w:spacing w:line="276" w:lineRule="auto"/>
        <w:rPr>
          <w:rFonts w:ascii="Cambria" w:hAnsi="Cambria"/>
          <w:b/>
          <w:lang w:val="id-ID"/>
        </w:rPr>
      </w:pPr>
      <w:r>
        <w:rPr>
          <w:rFonts w:ascii="Cambria" w:hAnsi="Cambria"/>
          <w:b/>
          <w:bCs/>
          <w:i/>
          <w:iCs/>
        </w:rPr>
        <w:t>Abstract</w:t>
      </w:r>
      <w:r>
        <w:rPr>
          <w:rFonts w:ascii="Cambria" w:hAnsi="Cambria"/>
          <w:b/>
          <w:bCs/>
          <w:lang w:val="id-ID"/>
        </w:rPr>
        <w:t xml:space="preserve"> </w:t>
      </w:r>
    </w:p>
    <w:p w14:paraId="198CEAEA" w14:textId="77777777" w:rsidR="00C12E15" w:rsidRDefault="00000000">
      <w:pPr>
        <w:jc w:val="both"/>
        <w:rPr>
          <w:rFonts w:ascii="Consolas" w:eastAsia="Consolas" w:hAnsi="Consolas"/>
          <w:color w:val="000000"/>
          <w:sz w:val="22"/>
          <w:szCs w:val="24"/>
        </w:rPr>
      </w:pPr>
      <w:r>
        <w:rPr>
          <w:rFonts w:ascii="Cambria" w:eastAsia="Consolas" w:hAnsi="Cambria" w:cs="Cambria"/>
          <w:i/>
          <w:iCs/>
          <w:color w:val="000000"/>
        </w:rPr>
        <w:t>The development of digital technology has brought significant changes to the process of scientific research, particularly in quantitative data collection techniques. However, there are still students who do not fully understand how to effectively and appropriately utilize digital media in research data collection. This community service activity aims to improve students’ understanding and skills in using digital-based quantitative data collection techniques in the preparation of scientific research. The implementation methods included socialization, training, and mentoring on the use of digital platforms such as Google Forms in designing research instruments and distributing online questionnaires. The participants of this activity were students who were preparing research proposals or final research projects. The results of the activity showed an improvement in students’ understanding of quantitative research instrument design techniques, digital data management, and the utilization of technology in scientific research processes. In addition, students became more skilled in conducting data collection effectively, efficiently, and systematically in the digital era. This activity is expected to support the improvement of the quality of students’ scientific research and strengthen digital literacy in the academic field.</w:t>
      </w:r>
    </w:p>
    <w:p w14:paraId="2A377D62" w14:textId="77777777" w:rsidR="00C12E15" w:rsidRDefault="00C12E15">
      <w:pPr>
        <w:spacing w:line="276" w:lineRule="auto"/>
        <w:rPr>
          <w:rFonts w:ascii="Cambria" w:hAnsi="Cambria"/>
          <w:i/>
        </w:rPr>
      </w:pPr>
    </w:p>
    <w:p w14:paraId="547C4F18" w14:textId="77777777" w:rsidR="00C12E15" w:rsidRDefault="00000000">
      <w:pPr>
        <w:rPr>
          <w:rFonts w:ascii="Consolas" w:eastAsia="Consolas" w:hAnsi="Consolas"/>
          <w:color w:val="000000"/>
          <w:sz w:val="22"/>
          <w:szCs w:val="24"/>
        </w:rPr>
      </w:pPr>
      <w:r>
        <w:rPr>
          <w:rFonts w:ascii="Cambria" w:hAnsi="Cambria"/>
          <w:b/>
          <w:i/>
          <w:iCs/>
        </w:rPr>
        <w:t>Keywords</w:t>
      </w:r>
      <w:r>
        <w:rPr>
          <w:rFonts w:ascii="Cambria" w:hAnsi="Cambria"/>
          <w:bCs/>
          <w:i/>
          <w:iCs/>
        </w:rPr>
        <w:t>:</w:t>
      </w:r>
      <w:r>
        <w:rPr>
          <w:rFonts w:ascii="Cambria" w:hAnsi="Cambria"/>
          <w:bCs/>
          <w:i/>
          <w:iCs/>
          <w:lang w:val="id-ID"/>
        </w:rPr>
        <w:t xml:space="preserve"> </w:t>
      </w:r>
      <w:r>
        <w:rPr>
          <w:rFonts w:ascii="Cambria" w:eastAsia="Consolas" w:hAnsi="Cambria" w:cs="Cambria"/>
          <w:i/>
          <w:iCs/>
          <w:color w:val="000000"/>
        </w:rPr>
        <w:t>Quantitative Data, Digital Technology, Scientific Research, Students.</w:t>
      </w:r>
    </w:p>
    <w:p w14:paraId="01055741" w14:textId="77777777" w:rsidR="00C12E15" w:rsidRDefault="00C12E15">
      <w:pPr>
        <w:rPr>
          <w:rFonts w:ascii="Cambria" w:hAnsi="Cambria"/>
          <w:i/>
        </w:rPr>
      </w:pPr>
    </w:p>
    <w:p w14:paraId="404F594E" w14:textId="77777777" w:rsidR="00C12E15" w:rsidRDefault="00C12E15">
      <w:pPr>
        <w:rPr>
          <w:rFonts w:ascii="Cambria" w:hAnsi="Cambria"/>
          <w:b/>
          <w:bCs/>
          <w:i/>
          <w:iCs/>
        </w:rPr>
      </w:pPr>
    </w:p>
    <w:p w14:paraId="464970D0" w14:textId="77777777" w:rsidR="00C12E15" w:rsidRDefault="00000000">
      <w:pPr>
        <w:spacing w:line="276" w:lineRule="auto"/>
        <w:rPr>
          <w:rFonts w:ascii="Cambria" w:hAnsi="Cambria"/>
          <w:b/>
          <w:lang w:val="id-ID"/>
        </w:rPr>
      </w:pPr>
      <w:r>
        <w:rPr>
          <w:rFonts w:ascii="Cambria" w:hAnsi="Cambria"/>
          <w:b/>
          <w:bCs/>
          <w:i/>
          <w:iCs/>
        </w:rPr>
        <w:t>Abstrak</w:t>
      </w:r>
      <w:r>
        <w:rPr>
          <w:rFonts w:ascii="Cambria" w:hAnsi="Cambria"/>
          <w:b/>
          <w:bCs/>
          <w:lang w:val="id-ID"/>
        </w:rPr>
        <w:t xml:space="preserve"> </w:t>
      </w:r>
    </w:p>
    <w:p w14:paraId="5F4D0CF8" w14:textId="77777777" w:rsidR="00C12E15" w:rsidRDefault="00000000">
      <w:pPr>
        <w:jc w:val="both"/>
        <w:rPr>
          <w:rFonts w:ascii="Cambria" w:eastAsia="Consolas" w:hAnsi="Cambria" w:cs="Cambria"/>
          <w:i/>
          <w:iCs/>
          <w:color w:val="000000"/>
        </w:rPr>
      </w:pPr>
      <w:r>
        <w:rPr>
          <w:rFonts w:ascii="Cambria" w:eastAsia="Consolas" w:hAnsi="Cambria" w:cs="Cambria"/>
          <w:i/>
          <w:iCs/>
          <w:color w:val="000000"/>
        </w:rPr>
        <w:t>Perkembangan teknologi digital memberikan perubahan signifikan dalam proses penelitian ilmiah, khususnya pada teknik pengumpulan data kuantitatif. Namun, masih ada mahasiswa yang belum memahami pemanfaatan media digital secara efektif dan tepat dalam pengumpulan data penelitian. Kegiatan pengabdian kepada masyarakat ini bertujuan untuk meningkatkan pemahaman dan keterampilan mahasiswa dalam menggunakan teknik pengumpulan data kuantitatif berbasis digital pada penyusunan penelitian ilmiah. Metode pelaksanaan kegiatan dilakukan melalui sosialisasi, pelatihan, dan pendampingan praktik penggunaan platform digital seperti Google Form dalam penyusunan instrumen penelitian dan penyebaran kuesioner secara online. Peserta kegiatan adalah mahasiswa yang sedang menyusun proposal maupun tugas akhir penelitian. Hasil kegiatan menunjukkan adanya peningkatan pemahaman mahasiswa mengenai teknik penyusunan instrumen penelitian kuantitatif, pengelolaan data digital, serta pemanfaatan teknologi dalam proses penelitian ilmiah. Selain itu, mahasiswa menjadi lebih terampil dalam melakukan pengumpulan data secara efektif, efisien, dan sistematis di era digital. Kegiatan ini diharapkan dapat mendukung peningkatan kualitas penelitian ilmiah mahasiswa serta memperkuat literasi digital dalam bidang akademik.</w:t>
      </w:r>
    </w:p>
    <w:p w14:paraId="08F08B0E" w14:textId="77777777" w:rsidR="00C12E15" w:rsidRDefault="00C12E15">
      <w:pPr>
        <w:jc w:val="both"/>
        <w:rPr>
          <w:rFonts w:ascii="Cambria" w:hAnsi="Cambria"/>
          <w:i/>
        </w:rPr>
      </w:pPr>
    </w:p>
    <w:p w14:paraId="73AE3F0D" w14:textId="77777777" w:rsidR="00C12E15" w:rsidRDefault="00000000">
      <w:pPr>
        <w:rPr>
          <w:rFonts w:ascii="Cambria" w:eastAsia="Consolas" w:hAnsi="Cambria" w:cs="Cambria"/>
          <w:i/>
          <w:iCs/>
          <w:color w:val="000000"/>
        </w:rPr>
      </w:pPr>
      <w:r>
        <w:rPr>
          <w:rFonts w:ascii="Cambria" w:hAnsi="Cambria"/>
          <w:b/>
          <w:i/>
          <w:iCs/>
        </w:rPr>
        <w:t>Kata kunci</w:t>
      </w:r>
      <w:r>
        <w:rPr>
          <w:rFonts w:ascii="Cambria" w:hAnsi="Cambria"/>
          <w:i/>
        </w:rPr>
        <w:t xml:space="preserve">: </w:t>
      </w:r>
      <w:r>
        <w:rPr>
          <w:rFonts w:ascii="Cambria" w:eastAsia="Consolas" w:hAnsi="Cambria" w:cs="Cambria"/>
          <w:i/>
          <w:iCs/>
          <w:color w:val="000000"/>
        </w:rPr>
        <w:t>Data Kuantitatif, Digital, Penelitian Ilmiah, Mahasiswa.</w:t>
      </w:r>
    </w:p>
    <w:p w14:paraId="5755AD89" w14:textId="77777777" w:rsidR="00C12E15" w:rsidRDefault="00C12E15">
      <w:pPr>
        <w:rPr>
          <w:rFonts w:ascii="Cambria" w:hAnsi="Cambria"/>
          <w:i/>
          <w:lang w:val="id-ID"/>
        </w:rPr>
      </w:pPr>
    </w:p>
    <w:p w14:paraId="617FDBA5" w14:textId="77777777" w:rsidR="00C12E15" w:rsidRDefault="00C12E15">
      <w:pPr>
        <w:rPr>
          <w:rFonts w:ascii="Cambria" w:hAnsi="Cambria"/>
          <w:i/>
          <w:lang w:val="id-ID"/>
        </w:rPr>
      </w:pPr>
    </w:p>
    <w:p w14:paraId="6032788D" w14:textId="77777777" w:rsidR="00C12E15" w:rsidRDefault="00000000">
      <w:pPr>
        <w:numPr>
          <w:ilvl w:val="0"/>
          <w:numId w:val="4"/>
        </w:numPr>
        <w:jc w:val="both"/>
        <w:rPr>
          <w:b/>
          <w:bCs/>
          <w:lang w:val="id-ID"/>
        </w:rPr>
      </w:pPr>
      <w:r>
        <w:rPr>
          <w:b/>
          <w:bCs/>
        </w:rPr>
        <w:t>PENDAHULUAN</w:t>
      </w:r>
      <w:r>
        <w:rPr>
          <w:b/>
          <w:bCs/>
          <w:lang w:val="id-ID"/>
        </w:rPr>
        <w:t xml:space="preserve"> </w:t>
      </w:r>
    </w:p>
    <w:p w14:paraId="6CFD539E" w14:textId="77777777" w:rsidR="00C12E15" w:rsidRDefault="00C12E15">
      <w:pPr>
        <w:jc w:val="both"/>
        <w:rPr>
          <w:b/>
          <w:bCs/>
          <w:lang w:val="id-ID"/>
        </w:rPr>
      </w:pPr>
    </w:p>
    <w:p w14:paraId="1D41D36F"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 xml:space="preserve">Perkembangan teknologi digital telah membawa perubahan yang signifikan dalam dunia pendidikan dan penelitian ilmiah, khususnya dalam proses pengumpulan data penelitian kuantitatif. Penelitian kuantitatif merupakan metode penelitian yang berlandaskan pada filsafat positivisme dan digunakan untuk meneliti populasi atau sampel tertentu melalui pengumpulan data berbentuk angka serta analisis statistik (Sugiyono, 2019). Dalam penelitian kuantitatif, </w:t>
      </w:r>
      <w:r>
        <w:rPr>
          <w:rFonts w:ascii="Cambria" w:eastAsia="Consolas" w:hAnsi="Cambria" w:cs="Cambria"/>
          <w:color w:val="000000"/>
          <w:sz w:val="22"/>
          <w:szCs w:val="24"/>
        </w:rPr>
        <w:lastRenderedPageBreak/>
        <w:t xml:space="preserve">teknik pengumpulan data menjadi salah satu aspek penting yang menentukan kualitas hasil penelitian. Menurut </w:t>
      </w:r>
      <w:r>
        <w:rPr>
          <w:rFonts w:ascii="Cambria" w:eastAsia="Consolas" w:hAnsi="Cambria" w:cs="Cambria"/>
          <w:color w:val="000000"/>
          <w:sz w:val="22"/>
          <w:szCs w:val="24"/>
          <w:lang w:val="id-ID"/>
        </w:rPr>
        <w:t>(</w:t>
      </w:r>
      <w:r>
        <w:rPr>
          <w:rFonts w:ascii="Cambria" w:eastAsia="Consolas" w:hAnsi="Cambria" w:cs="Cambria"/>
          <w:color w:val="000000"/>
          <w:sz w:val="22"/>
          <w:szCs w:val="24"/>
        </w:rPr>
        <w:t>Arikunto</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2018), pengumpulan data merupakan proses memperoleh informasi yang dibutuhkan untuk mencapai tujuan penelitian. Oleh karena itu, peneliti dituntut mampu memilih dan menggunakan teknik pengumpulan data yang tepat agar hasil penelitian memiliki validitas dan reliabilitas yang baik</w:t>
      </w:r>
      <w:r>
        <w:rPr>
          <w:rFonts w:ascii="Cambria" w:eastAsia="Consolas" w:hAnsi="Cambria" w:cs="Cambria"/>
          <w:color w:val="000000"/>
          <w:sz w:val="22"/>
          <w:szCs w:val="24"/>
          <w:lang w:val="id-ID"/>
        </w:rPr>
        <w:t xml:space="preserve"> serta penggunaan teknologi</w:t>
      </w:r>
      <w:r>
        <w:rPr>
          <w:rFonts w:ascii="Cambria" w:eastAsia="Consolas" w:hAnsi="Cambria" w:cs="Cambria"/>
          <w:color w:val="000000"/>
          <w:sz w:val="22"/>
          <w:szCs w:val="24"/>
        </w:rPr>
        <w:t>.</w:t>
      </w:r>
    </w:p>
    <w:p w14:paraId="737241D2" w14:textId="77777777" w:rsidR="00C12E15" w:rsidRDefault="00C12E15">
      <w:pPr>
        <w:spacing w:line="360" w:lineRule="auto"/>
        <w:jc w:val="both"/>
        <w:rPr>
          <w:rFonts w:ascii="Cambria" w:eastAsia="Consolas" w:hAnsi="Cambria" w:cs="Cambria"/>
          <w:color w:val="000000"/>
          <w:sz w:val="22"/>
          <w:szCs w:val="24"/>
        </w:rPr>
      </w:pPr>
    </w:p>
    <w:p w14:paraId="7B190D00"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 xml:space="preserve">Perkembangan teknologi informasi dan komunikasi memberikan kemudahan dalam pelaksanaan penelitian ilmiah, terutama dalam pengumpulan data secara digital. Creswell dan </w:t>
      </w:r>
      <w:r>
        <w:rPr>
          <w:rFonts w:ascii="Cambria" w:eastAsia="Consolas" w:hAnsi="Cambria" w:cs="Cambria"/>
          <w:color w:val="000000"/>
          <w:sz w:val="22"/>
          <w:szCs w:val="24"/>
          <w:lang w:val="id-ID"/>
        </w:rPr>
        <w:t>(</w:t>
      </w:r>
      <w:r>
        <w:rPr>
          <w:rFonts w:ascii="Cambria" w:eastAsia="Consolas" w:hAnsi="Cambria" w:cs="Cambria"/>
          <w:color w:val="000000"/>
          <w:sz w:val="22"/>
          <w:szCs w:val="24"/>
        </w:rPr>
        <w:t>Creswell</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2018) menyatakan bahwa pemanfaatan teknologi dalam penelitian dapat membantu peneliti memperoleh data secara lebih efektif, cepat, dan efisien. Sejalan dengan hal tersebut, </w:t>
      </w:r>
      <w:r>
        <w:rPr>
          <w:rFonts w:ascii="Cambria" w:eastAsia="Consolas" w:hAnsi="Cambria" w:cs="Cambria"/>
          <w:color w:val="000000"/>
          <w:sz w:val="22"/>
          <w:szCs w:val="24"/>
          <w:lang w:val="id-ID"/>
        </w:rPr>
        <w:t>(</w:t>
      </w:r>
      <w:r>
        <w:rPr>
          <w:rFonts w:ascii="Cambria" w:eastAsia="Consolas" w:hAnsi="Cambria" w:cs="Cambria"/>
          <w:color w:val="000000"/>
          <w:sz w:val="22"/>
          <w:szCs w:val="24"/>
        </w:rPr>
        <w:t>Martono</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2016) menjelaskan bahwa penggunaan media digital dalam penelitian mampu mempermudah peneliti dalam menyebarkan instrumen penelitian serta mengelola data secara sistematis. Salah satu media digital yang banyak digunakan dalam penelitian saat ini adalah Google Form karena dinilai praktis, mudah diakses, dan mampu mempercepat proses pengumpulan data.</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Namun, pada kenyataannya masih terdapat mahasiswa yang mengalami kesulitan dalam memanfaatkan teknologi digital pada proses penelitian ilmiah. </w:t>
      </w:r>
      <w:r>
        <w:rPr>
          <w:rFonts w:ascii="Cambria" w:eastAsia="Consolas" w:hAnsi="Cambria" w:cs="Cambria"/>
          <w:color w:val="000000"/>
          <w:sz w:val="22"/>
          <w:szCs w:val="24"/>
          <w:lang w:val="id-ID"/>
        </w:rPr>
        <w:t>(</w:t>
      </w:r>
      <w:r>
        <w:rPr>
          <w:rFonts w:ascii="Cambria" w:eastAsia="Consolas" w:hAnsi="Cambria" w:cs="Cambria"/>
          <w:color w:val="000000"/>
          <w:sz w:val="22"/>
          <w:szCs w:val="24"/>
        </w:rPr>
        <w:t>Moleong</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2017) menyatakan bahwa kemampuan peneliti dalam memahami teknik penelitian sangat berpengaruh terhadap kualitas data yang diperoleh. Selain itu, </w:t>
      </w:r>
      <w:r>
        <w:rPr>
          <w:rFonts w:ascii="Cambria" w:eastAsia="Consolas" w:hAnsi="Cambria" w:cs="Cambria"/>
          <w:color w:val="000000"/>
          <w:sz w:val="22"/>
          <w:szCs w:val="24"/>
          <w:lang w:val="id-ID"/>
        </w:rPr>
        <w:t>(</w:t>
      </w:r>
      <w:r>
        <w:rPr>
          <w:rFonts w:ascii="Cambria" w:eastAsia="Consolas" w:hAnsi="Cambria" w:cs="Cambria"/>
          <w:color w:val="000000"/>
          <w:sz w:val="22"/>
          <w:szCs w:val="24"/>
        </w:rPr>
        <w:t>Bungin</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2017) menjelaskan bahwa penggunaan teknologi digital dalam penelitian memerlukan keterampilan khusus agar proses pengumpulan data dapat dilakukan secara efektif dan terarah. Kurangnya pemahaman mahasiswa dalam menyusun instrumen penelitian, membuat kuesioner digital, dan mengelola data penelitian menyebabkan proses penelitian sering mengalami kendala.</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Dalam era digital, kemampuan literasi teknologi menjadi salah satu kompetensi penting yang harus dimiliki mahasiswa. </w:t>
      </w:r>
      <w:r>
        <w:rPr>
          <w:rFonts w:ascii="Cambria" w:eastAsia="Consolas" w:hAnsi="Cambria" w:cs="Cambria"/>
          <w:color w:val="000000"/>
          <w:sz w:val="22"/>
          <w:szCs w:val="24"/>
          <w:lang w:val="id-ID"/>
        </w:rPr>
        <w:t>(</w:t>
      </w:r>
      <w:r>
        <w:rPr>
          <w:rFonts w:ascii="Cambria" w:eastAsia="Consolas" w:hAnsi="Cambria" w:cs="Cambria"/>
          <w:color w:val="000000"/>
          <w:sz w:val="22"/>
          <w:szCs w:val="24"/>
        </w:rPr>
        <w:t>Denzin dan Lincoln</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2018) menyatakan bahwa perkembangan teknologi telah mengubah pola penelitian modern menjadi lebih fleksibel dan berbasis digital. Selain itu, Sekaran dan </w:t>
      </w:r>
      <w:r>
        <w:rPr>
          <w:rFonts w:ascii="Cambria" w:eastAsia="Consolas" w:hAnsi="Cambria" w:cs="Cambria"/>
          <w:color w:val="000000"/>
          <w:sz w:val="22"/>
          <w:szCs w:val="24"/>
          <w:lang w:val="id-ID"/>
        </w:rPr>
        <w:t>(</w:t>
      </w:r>
      <w:r>
        <w:rPr>
          <w:rFonts w:ascii="Cambria" w:eastAsia="Consolas" w:hAnsi="Cambria" w:cs="Cambria"/>
          <w:color w:val="000000"/>
          <w:sz w:val="22"/>
          <w:szCs w:val="24"/>
        </w:rPr>
        <w:t>Bougie</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 xml:space="preserve">2016) mengemukakan bahwa penggunaan teknologi dalam penelitian dapat meningkatkan efisiensi waktu dan mempermudah pengumpulan data dalam jumlah besar. Pendapat tersebut diperkuat oleh </w:t>
      </w:r>
      <w:r>
        <w:rPr>
          <w:rFonts w:ascii="Cambria" w:eastAsia="Consolas" w:hAnsi="Cambria" w:cs="Cambria"/>
          <w:color w:val="000000"/>
          <w:sz w:val="22"/>
          <w:szCs w:val="24"/>
          <w:lang w:val="id-ID"/>
        </w:rPr>
        <w:t>(</w:t>
      </w:r>
      <w:r>
        <w:rPr>
          <w:rFonts w:ascii="Cambria" w:eastAsia="Consolas" w:hAnsi="Cambria" w:cs="Cambria"/>
          <w:color w:val="000000"/>
          <w:sz w:val="22"/>
          <w:szCs w:val="24"/>
        </w:rPr>
        <w:t>Sarwono</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2015) yang menyatakan bahwa penggunaan media digital dalam penelitian kuantitatif mampu membantu peneliti memperoleh data secara lebih cepat, praktis, dan terstruktur.Berdasarkan permasalahan tersebut, diperlukan kegiatan pendampingan teknik pengumpulan data kuantitatif berbasis digital bagi mahasiswa agar mampu meningkatkan pemahaman dan keterampilan dalam penyusunan penelitian ilmiah. Melalui kegiatan pendampingan ini, mahasiswa diharapkan dapat memahami penggunaan teknologi digital secara efektif dalam pengumpulan data penelitian, meningkatkan kualitas penelitian ilmiah, serta memperkuat literasi digital dalam bidang akademik.</w:t>
      </w:r>
    </w:p>
    <w:p w14:paraId="080CB495" w14:textId="77777777" w:rsidR="00C12E15" w:rsidRDefault="00000000">
      <w:pPr>
        <w:pStyle w:val="Heading1"/>
        <w:rPr>
          <w:lang w:val="id-ID"/>
        </w:rPr>
      </w:pPr>
      <w:r>
        <w:rPr>
          <w:lang w:val="id-ID"/>
        </w:rPr>
        <w:lastRenderedPageBreak/>
        <w:t xml:space="preserve">2. </w:t>
      </w:r>
      <w:r>
        <w:t>METODE</w:t>
      </w:r>
      <w:r>
        <w:rPr>
          <w:b w:val="0"/>
          <w:bCs w:val="0"/>
          <w:lang w:val="id-ID"/>
        </w:rPr>
        <w:t xml:space="preserve"> </w:t>
      </w:r>
    </w:p>
    <w:p w14:paraId="782AB2F9"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Kegiatan pengabdian kepada masyarakat ini dilaksanakan dengan menggunakan metode pendampingan partisipatif kepada mahasiswa dalam memahami teknik pengumpulan data kuantitatif berbasis digital pada penyusunan penelitian ilmiah. Sasaran kegiatan adalah mahasiswa yang sedang menyusun proposal maupun tugas akhir penelitian. Pada tahap awal, tim pengabdian melakukan identifikasi kebutuhan peserta serta menyiapkan materi, media, dan perangkat pendukung kegiatan. Selanjutnya, peserta diberikan pemahaman mengenai konsep dasar penelitian kuantitatif, teknik penyusunan instrumen penelitian, serta pemanfaatan teknologi digital dalam proses pengumpulan data. Kegiatan pelatihan dilakukan melalui praktik langsung pembuatan kuesioner digital menggunakan platform seperti Google Form, teknik penyebaran angket secara online, dan pengelolaan data penelitian secara digital. Setelah pelatihan, peserta memperoleh pendampingan secara intensif melalui diskusi dan konsultasi terkait penyusunan instrumen serta pelaksanaan pengumpulan data penelitian. Evaluasi kegiatan dilakukan melalui observasi dan penilaian terhadap hasil praktik peserta untuk mengetahui tingkat pemahaman dan keterampilan mahasiswa setelah mengikuti kegiatan. Melalui metode ini diharapkan mahasiswa mampu menerapkan teknik pengumpulan data kuantitatif berbasis digital secara efektif, efisien, dan sistematis dalam penyusunan penelitian ilmiah.</w:t>
      </w:r>
    </w:p>
    <w:p w14:paraId="15F47664" w14:textId="77777777" w:rsidR="00C12E15" w:rsidRDefault="00000000">
      <w:pPr>
        <w:pStyle w:val="Heading1"/>
        <w:jc w:val="both"/>
        <w:rPr>
          <w:lang w:val="id-ID"/>
        </w:rPr>
      </w:pPr>
      <w:r>
        <w:rPr>
          <w:lang w:val="id-ID"/>
        </w:rPr>
        <w:t xml:space="preserve">3. </w:t>
      </w:r>
      <w:r>
        <w:t>HASIL DAN PEMBAHASAN</w:t>
      </w:r>
      <w:r>
        <w:rPr>
          <w:b w:val="0"/>
          <w:bCs w:val="0"/>
          <w:lang w:val="id-ID"/>
        </w:rPr>
        <w:t xml:space="preserve"> </w:t>
      </w:r>
    </w:p>
    <w:p w14:paraId="6950C224"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 xml:space="preserve">Kegiatan pengabdian kepada masyarakat mengenai pendampingan teknik pengumpulan data kuantitatif berbasis digital dalam penyusunan penelitian ilmiah mahasiswa berjalan dengan baik dan mendapatkan respons positif dari peserta. Kegiatan diawali dengan penyampaian materi mengenai konsep dasar penelitian kuantitatif, teknik penyusunan instrumen penelitian, serta pemanfaatan platform digital dalam proses pengumpulan data. Selama kegiatan berlangsung, mahasiswa menunjukkan antusiasme yang tinggi, terutama pada sesi praktik pembuatan kuesioner digital menggunakan Google Form dan teknik penyebaran angket secara online. Sebagian besar peserta sebelumnya masih mengalami kesulitan dalam menyusun instrumen penelitian yang baik dan memanfaatkan media digital secara efektif dalam proses pengumpulan data penelitian.Setelah mengikuti pelatihan dan pendampingan, kemampuan mahasiswa dalam menyusun instrumen penelitian kuantitatif mengalami peningkatan. Mahasiswa menjadi lebih memahami teknik penyusunan pertanyaan penelitian, penggunaan skala pengukuran, serta pengelolaan data secara digital. Selain itu, peserta juga mampu membuat dan mengoperasikan kuesioner online secara mandiri serta memahami cara penyebaran angket yang lebih efektif dan efisien. Pemanfaatan teknologi digital dinilai mampu </w:t>
      </w:r>
      <w:r>
        <w:rPr>
          <w:rFonts w:ascii="Cambria" w:eastAsia="Consolas" w:hAnsi="Cambria" w:cs="Cambria"/>
          <w:color w:val="000000"/>
          <w:sz w:val="22"/>
          <w:szCs w:val="24"/>
        </w:rPr>
        <w:lastRenderedPageBreak/>
        <w:t>membantu mahasiswa dalam mempercepat proses pengumpulan data, mengurangi penggunaan kertas, serta memudahkan pengolahan data penelitian.</w:t>
      </w:r>
    </w:p>
    <w:p w14:paraId="3912397C" w14:textId="77777777" w:rsidR="00C12E15" w:rsidRDefault="00C12E15">
      <w:pPr>
        <w:jc w:val="both"/>
        <w:rPr>
          <w:rFonts w:ascii="Cambria" w:eastAsia="Consolas" w:hAnsi="Cambria" w:cs="Cambria"/>
          <w:color w:val="000000"/>
          <w:sz w:val="22"/>
          <w:szCs w:val="24"/>
        </w:rPr>
      </w:pPr>
    </w:p>
    <w:p w14:paraId="6BDFA16F"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Hasil kegiatan menunjukkan bahwa pendampingan berbasis praktik memberikan dampak positif terhadap peningkatan literasi digital mahasiswa dalam bidang penelitian ilmiah. Pendekatan pelatihan secara langsung dan interaktif membuat mahasiswa lebih mudah memahami materi yang diberikan. Selain meningkatkan keterampilan teknis, kegiatan ini juga mendorong mahasiswa untuk lebih adaptif terhadap perkembangan teknologi dalam dunia akademik. Dengan demikian, kegiatan pengabdian ini diharapkan dapat mendukung peningkatan kualitas penelitian ilmiah mahasiswa serta memperkuat kemampuan mahasiswa dalam memanfaatkan teknologi digital secara efektif, efisien, dan sistematis dalam kegiatan penelitian.Hasil pelaksanaan kegiatan pengabdian kepada masyarakat menunjukkan bahwa pendampingan teknik pengumpulan data kuantitatif berbasis digital memberikan dampak positif terhadap peningkatan pemahaman dan keterampilan mahasiswa dalam penyusunan penelitian ilmiah. Setelah mengikuti kegiatan, mahasiswa mampu memahami konsep dasar pengumpulan data kuantitatif, teknik penyusunan instrumen penelitian, serta penggunaan platform digital dalam proses pengumpulan data. Mahasiswa juga menunjukkan peningkatan kemampuan dalam membuat kuesioner digital menggunakan Google Form, menyusun item pertanyaan penelitian sesuai indikator, serta melakukan penyebaran angket secara online dengan lebih efektif dan efisien.Selain itu, peserta menjadi lebih terampil dalam mengelola dan mendokumentasikan data penelitian secara digital. Penggunaan media digital dinilai membantu mahasiswa dalam mempercepat proses pengumpulan data, mengurangi kesalahan penginputan, serta memudahkan pengolahan hasil penelitian. Selama kegiatan berlangsung, mahasiswa terlihat aktif dalam sesi praktik dan diskusi, sehingga proses pendampingan berjalan secara interaktif dan komunikatif. Secara keseluruhan, kegiatan ini berhasil meningkatkan literasi digital mahasiswa dalam bidang penelitian ilmiah serta memberikan pengalaman praktis dalam penerapan teknik pengumpulan data kuantitatif berbasis digital.</w:t>
      </w:r>
    </w:p>
    <w:p w14:paraId="53ECA6BE"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 xml:space="preserve">Kegiatan pendampingan teknik pengumpulan data kuantitatif berbasis digital dalam penyusunan penelitian ilmiah mahasiswa memberikan kontribusi positif terhadap peningkatan kemampuan akademik dan literasi digital mahasiswa. Melalui kegiatan ini, mahasiswa memperoleh pemahaman yang lebih baik mengenai proses penyusunan instrumen penelitian kuantitatif, mulai dari penentuan indikator penelitian, penyusunan item pertanyaan, hingga teknik penyebaran angket secara online. Pemanfaatan platform digital seperti Google Form terbukti mempermudah mahasiswa dalam melakukan pengumpulan data secara lebih efektif, efisien, dan sistematis dibandingkan metode konvensional.Pendampingan yang dilakukan secara langsung melalui metode praktik dan konsultasi juga membantu mahasiswa dalam mengatasi </w:t>
      </w:r>
      <w:r>
        <w:rPr>
          <w:rFonts w:ascii="Cambria" w:eastAsia="Consolas" w:hAnsi="Cambria" w:cs="Cambria"/>
          <w:color w:val="000000"/>
          <w:sz w:val="22"/>
          <w:szCs w:val="24"/>
        </w:rPr>
        <w:lastRenderedPageBreak/>
        <w:t xml:space="preserve">kendala yang sering dihadapi saat proses penelitian, seperti kesulitan menyusun kuesioner dan pengelolaan data penelitian. </w:t>
      </w:r>
    </w:p>
    <w:p w14:paraId="53C7B617"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Mahasiswa menjadi lebih aktif dan percaya diri dalam menggunakan teknologi digital sebagai sarana pendukung penelitian ilmiah. Selain itu, penggunaan media digital mampu meningkatkan efisiensi waktu, mempermudah distribusi angket kepada responden, serta meminimalkan kesalahan dalam proses pengumpulan data.</w:t>
      </w:r>
      <w:r>
        <w:rPr>
          <w:rFonts w:ascii="Cambria" w:eastAsia="Consolas" w:hAnsi="Cambria" w:cs="Cambria"/>
          <w:color w:val="000000"/>
          <w:sz w:val="22"/>
          <w:szCs w:val="24"/>
          <w:lang w:val="id-ID"/>
        </w:rPr>
        <w:t xml:space="preserve"> </w:t>
      </w:r>
      <w:r>
        <w:rPr>
          <w:rFonts w:ascii="Cambria" w:eastAsia="Consolas" w:hAnsi="Cambria" w:cs="Cambria"/>
          <w:color w:val="000000"/>
          <w:sz w:val="22"/>
          <w:szCs w:val="24"/>
        </w:rPr>
        <w:t>Kegiatan ini menunjukkan bahwa integrasi teknologi digital dalam penelitian ilmiah sangat penting untuk mendukung kualitas penelitian mahasiswa di era modern. Pendampingan yang diberikan tidak hanya meningkatkan keterampilan teknis mahasiswa dalam pengumpulan data kuantitatif, tetapi juga memperkuat kemampuan adaptasi terhadap perkembangan teknologi di bidang akademik. Dengan demikian, kegiatan pengabdian ini dapat menjadi salah satu upaya dalam meningkatkan kompetensi penelitian mahasiswa sekaligus memperkuat budaya literasi digital dalam lingkungan perguruan tinggi.</w:t>
      </w:r>
    </w:p>
    <w:p w14:paraId="3D96EA33" w14:textId="77777777" w:rsidR="00C12E15" w:rsidRDefault="00000000">
      <w:pPr>
        <w:pStyle w:val="Heading1"/>
        <w:spacing w:after="0" w:line="276" w:lineRule="auto"/>
        <w:rPr>
          <w:b w:val="0"/>
          <w:bCs w:val="0"/>
          <w:szCs w:val="22"/>
          <w:lang w:val="id-ID"/>
        </w:rPr>
      </w:pPr>
      <w:r>
        <w:t>4. KESIMPULAN</w:t>
      </w:r>
      <w:r>
        <w:rPr>
          <w:b w:val="0"/>
          <w:bCs w:val="0"/>
          <w:lang w:val="id-ID"/>
        </w:rPr>
        <w:t xml:space="preserve"> </w:t>
      </w:r>
    </w:p>
    <w:p w14:paraId="2EB303A2" w14:textId="77777777" w:rsidR="00C12E15" w:rsidRDefault="00000000">
      <w:pPr>
        <w:spacing w:line="360" w:lineRule="auto"/>
        <w:ind w:firstLine="720"/>
        <w:jc w:val="both"/>
        <w:rPr>
          <w:rFonts w:ascii="Cambria" w:eastAsia="Consolas" w:hAnsi="Cambria" w:cs="Cambria"/>
          <w:color w:val="000000"/>
          <w:sz w:val="22"/>
          <w:szCs w:val="24"/>
        </w:rPr>
      </w:pPr>
      <w:r>
        <w:rPr>
          <w:rFonts w:ascii="Cambria" w:eastAsia="Consolas" w:hAnsi="Cambria" w:cs="Cambria"/>
          <w:color w:val="000000"/>
          <w:sz w:val="22"/>
          <w:szCs w:val="24"/>
        </w:rPr>
        <w:t>Kegiatan pengabdian kepada masyarakat melalui pendampingan teknik pengumpulan data kuantitatif berbasis digital dalam penyusunan penelitian ilmiah mahasiswa telah terlaksana dengan baik dan memberikan dampak positif terhadap peningkatan pemahaman serta keterampilan mahasiswa dalam bidang penelitian. Melalui kegiatan  pendampingan praktik, mahasiswa mampu memahami teknik penyusunan instrumen penelitian kuantitatif, penggunaan platform digital seperti Google Form, serta pengelolaan data penelitian secara lebih efektif dan sistematis. Selain itu, pemanfaatan teknologi digital membantu mahasiswa dalam mempercepat proses pengumpulan data dan meningkatkan efisiensi pelaksanaan penelitian ilmiah. Kegiatan ini juga berhasil meningkatkan literasi digital mahasiswa serta mendorong kemampuan adaptasi terhadap perkembangan teknologi dalam dunia akademik. Dengan demikian, pendampingan teknik pengumpulan data kuantitatif berbasis digital dapat menjadi solusi yang efektif dalam mendukung peningkatan kualitas penelitian ilmiah mahasiswa di era digital.</w:t>
      </w:r>
    </w:p>
    <w:p w14:paraId="2B8E6978" w14:textId="77777777" w:rsidR="00C12E15" w:rsidRDefault="00000000">
      <w:pPr>
        <w:pStyle w:val="Heading1"/>
        <w:rPr>
          <w:lang w:val="id-ID"/>
        </w:rPr>
      </w:pPr>
      <w:r>
        <w:t>DAFTAR PUSTAKA</w:t>
      </w:r>
      <w:r>
        <w:rPr>
          <w:b w:val="0"/>
          <w:bCs w:val="0"/>
          <w:lang w:val="id-ID"/>
        </w:rPr>
        <w:t xml:space="preserve">  </w:t>
      </w:r>
    </w:p>
    <w:bookmarkEnd w:id="0"/>
    <w:p w14:paraId="0527D95E" w14:textId="77777777" w:rsidR="00C12E15" w:rsidRDefault="00000000">
      <w:pPr>
        <w:rPr>
          <w:rFonts w:ascii="Cambria" w:eastAsia="Consolas" w:hAnsi="Cambria" w:cs="Cambria"/>
          <w:color w:val="000000"/>
          <w:sz w:val="22"/>
          <w:szCs w:val="24"/>
        </w:rPr>
      </w:pPr>
      <w:r>
        <w:rPr>
          <w:rFonts w:ascii="Cambria" w:eastAsia="Consolas" w:hAnsi="Cambria" w:cs="Cambria"/>
          <w:color w:val="000000"/>
          <w:sz w:val="22"/>
          <w:szCs w:val="24"/>
        </w:rPr>
        <w:t>Arikunto, S. (2018). Prosedur Penelitian: Suatu Pendekatan Praktik. Jakarta: Rineka Cipta.</w:t>
      </w:r>
    </w:p>
    <w:p w14:paraId="697911DD" w14:textId="77777777" w:rsidR="00C12E15" w:rsidRDefault="00C12E15">
      <w:pPr>
        <w:rPr>
          <w:rFonts w:ascii="Cambria" w:eastAsia="Consolas" w:hAnsi="Cambria" w:cs="Cambria"/>
          <w:color w:val="000000"/>
          <w:sz w:val="22"/>
          <w:szCs w:val="24"/>
        </w:rPr>
      </w:pPr>
    </w:p>
    <w:p w14:paraId="2C94ABBD" w14:textId="77777777" w:rsidR="00C12E15" w:rsidRDefault="00000000">
      <w:pPr>
        <w:rPr>
          <w:rFonts w:ascii="Cambria" w:eastAsia="Consolas" w:hAnsi="Cambria" w:cs="Cambria"/>
          <w:color w:val="000000"/>
          <w:sz w:val="22"/>
          <w:szCs w:val="24"/>
        </w:rPr>
      </w:pPr>
      <w:r>
        <w:rPr>
          <w:rFonts w:ascii="Cambria" w:eastAsia="Consolas" w:hAnsi="Cambria" w:cs="Cambria"/>
          <w:color w:val="000000"/>
          <w:sz w:val="22"/>
          <w:szCs w:val="24"/>
        </w:rPr>
        <w:t>Bungin, B. (2017). Metodologi Penelitian Kuantitatif. Jakarta: Kencana.</w:t>
      </w:r>
    </w:p>
    <w:p w14:paraId="661DC37B" w14:textId="77777777" w:rsidR="00C12E15" w:rsidRDefault="00C12E15">
      <w:pPr>
        <w:rPr>
          <w:rFonts w:ascii="Cambria" w:eastAsia="Consolas" w:hAnsi="Cambria" w:cs="Cambria"/>
          <w:color w:val="000000"/>
          <w:sz w:val="22"/>
          <w:szCs w:val="24"/>
        </w:rPr>
      </w:pPr>
    </w:p>
    <w:p w14:paraId="5CA6C1B3" w14:textId="77777777" w:rsidR="00C12E15" w:rsidRDefault="00000000">
      <w:pPr>
        <w:ind w:left="396" w:hangingChars="180" w:hanging="396"/>
        <w:rPr>
          <w:rFonts w:ascii="Cambria" w:eastAsia="Consolas" w:hAnsi="Cambria" w:cs="Cambria"/>
          <w:color w:val="000000"/>
          <w:sz w:val="22"/>
          <w:szCs w:val="24"/>
        </w:rPr>
      </w:pPr>
      <w:r>
        <w:rPr>
          <w:rFonts w:ascii="Cambria" w:eastAsia="Consolas" w:hAnsi="Cambria" w:cs="Cambria"/>
          <w:color w:val="000000"/>
          <w:sz w:val="22"/>
          <w:szCs w:val="24"/>
        </w:rPr>
        <w:t>Creswell, J. W., &amp; Creswell, J. D. (2018). Research Design: Qualitative, Quantitative, and Mixed Methods Approaches (5th ed.). California: Sage Publications.</w:t>
      </w:r>
    </w:p>
    <w:p w14:paraId="46F3D63D" w14:textId="77777777" w:rsidR="00C12E15" w:rsidRDefault="00C12E15">
      <w:pPr>
        <w:rPr>
          <w:rFonts w:ascii="Cambria" w:eastAsia="Consolas" w:hAnsi="Cambria" w:cs="Cambria"/>
          <w:color w:val="000000"/>
          <w:sz w:val="22"/>
          <w:szCs w:val="24"/>
        </w:rPr>
      </w:pPr>
    </w:p>
    <w:p w14:paraId="03ABD4FB" w14:textId="77777777" w:rsidR="00C12E15" w:rsidRDefault="00000000">
      <w:pPr>
        <w:ind w:left="396" w:hangingChars="180" w:hanging="396"/>
        <w:rPr>
          <w:rFonts w:ascii="Cambria" w:eastAsia="Consolas" w:hAnsi="Cambria" w:cs="Cambria"/>
          <w:color w:val="000000"/>
          <w:sz w:val="22"/>
          <w:szCs w:val="24"/>
        </w:rPr>
      </w:pPr>
      <w:r>
        <w:rPr>
          <w:rFonts w:ascii="Cambria" w:eastAsia="Consolas" w:hAnsi="Cambria" w:cs="Cambria"/>
          <w:color w:val="000000"/>
          <w:sz w:val="22"/>
          <w:szCs w:val="24"/>
        </w:rPr>
        <w:t>Denzin, N. K., &amp; Lincoln, Y. S. (2018). The Sage Handbook of Qualitative Research (5th ed.). California: Sage Publications.</w:t>
      </w:r>
    </w:p>
    <w:p w14:paraId="7125ADFA" w14:textId="77777777" w:rsidR="00C12E15" w:rsidRDefault="00C12E15">
      <w:pPr>
        <w:rPr>
          <w:rFonts w:ascii="Cambria" w:eastAsia="Consolas" w:hAnsi="Cambria" w:cs="Cambria"/>
          <w:color w:val="000000"/>
          <w:sz w:val="22"/>
          <w:szCs w:val="24"/>
        </w:rPr>
      </w:pPr>
    </w:p>
    <w:p w14:paraId="50456692" w14:textId="77777777" w:rsidR="00C12E15" w:rsidRDefault="00000000">
      <w:pPr>
        <w:rPr>
          <w:rFonts w:ascii="Cambria" w:eastAsia="Consolas" w:hAnsi="Cambria" w:cs="Cambria"/>
          <w:color w:val="000000"/>
          <w:sz w:val="22"/>
          <w:szCs w:val="24"/>
        </w:rPr>
      </w:pPr>
      <w:r>
        <w:rPr>
          <w:rFonts w:ascii="Cambria" w:eastAsia="Consolas" w:hAnsi="Cambria" w:cs="Cambria"/>
          <w:color w:val="000000"/>
          <w:sz w:val="22"/>
          <w:szCs w:val="24"/>
        </w:rPr>
        <w:lastRenderedPageBreak/>
        <w:t>Martono, N. (2016). Metode Penelitian Kuantitatif. Jakarta: Rajawali Pers.</w:t>
      </w:r>
    </w:p>
    <w:p w14:paraId="2A8404BB" w14:textId="77777777" w:rsidR="00C12E15" w:rsidRDefault="00C12E15">
      <w:pPr>
        <w:rPr>
          <w:rFonts w:ascii="Cambria" w:eastAsia="Consolas" w:hAnsi="Cambria" w:cs="Cambria"/>
          <w:color w:val="000000"/>
          <w:sz w:val="22"/>
          <w:szCs w:val="24"/>
        </w:rPr>
      </w:pPr>
    </w:p>
    <w:p w14:paraId="0726F2E0" w14:textId="77777777" w:rsidR="00C12E15" w:rsidRDefault="00000000">
      <w:pPr>
        <w:rPr>
          <w:rFonts w:ascii="Cambria" w:eastAsia="Consolas" w:hAnsi="Cambria" w:cs="Cambria"/>
          <w:color w:val="000000"/>
          <w:sz w:val="22"/>
          <w:szCs w:val="24"/>
        </w:rPr>
      </w:pPr>
      <w:r>
        <w:rPr>
          <w:rFonts w:ascii="Cambria" w:eastAsia="Consolas" w:hAnsi="Cambria" w:cs="Cambria"/>
          <w:color w:val="000000"/>
          <w:sz w:val="22"/>
          <w:szCs w:val="24"/>
        </w:rPr>
        <w:t>Moleong, L. J. (2017). Metodologi Penelitian Kualitatif. Bandung: PT Remaja Rosdakarya.</w:t>
      </w:r>
    </w:p>
    <w:p w14:paraId="6C65E285" w14:textId="77777777" w:rsidR="00C12E15" w:rsidRDefault="00C12E15">
      <w:pPr>
        <w:rPr>
          <w:rFonts w:ascii="Cambria" w:eastAsia="Consolas" w:hAnsi="Cambria" w:cs="Cambria"/>
          <w:color w:val="000000"/>
          <w:sz w:val="22"/>
          <w:szCs w:val="24"/>
        </w:rPr>
      </w:pPr>
    </w:p>
    <w:p w14:paraId="411DA47C" w14:textId="77777777" w:rsidR="00C12E15" w:rsidRDefault="00000000">
      <w:pPr>
        <w:ind w:left="398" w:hangingChars="181" w:hanging="398"/>
        <w:rPr>
          <w:rFonts w:ascii="Cambria" w:eastAsia="Consolas" w:hAnsi="Cambria" w:cs="Cambria"/>
          <w:color w:val="000000"/>
          <w:sz w:val="22"/>
          <w:szCs w:val="24"/>
        </w:rPr>
      </w:pPr>
      <w:r>
        <w:rPr>
          <w:rFonts w:ascii="Cambria" w:eastAsia="Consolas" w:hAnsi="Cambria" w:cs="Cambria"/>
          <w:color w:val="000000"/>
          <w:sz w:val="22"/>
          <w:szCs w:val="24"/>
        </w:rPr>
        <w:t>Sarwono, J. (2015). Rumus-Rumus Populer dalam SPSS 22 untuk Riset Skripsi. Yogyakarta: Andi Offset.</w:t>
      </w:r>
    </w:p>
    <w:p w14:paraId="724DC382" w14:textId="77777777" w:rsidR="00C12E15" w:rsidRDefault="00C12E15">
      <w:pPr>
        <w:rPr>
          <w:rFonts w:ascii="Cambria" w:eastAsia="Consolas" w:hAnsi="Cambria" w:cs="Cambria"/>
          <w:color w:val="000000"/>
          <w:sz w:val="22"/>
          <w:szCs w:val="24"/>
        </w:rPr>
      </w:pPr>
    </w:p>
    <w:p w14:paraId="3EA927EB" w14:textId="77777777" w:rsidR="00C12E15" w:rsidRDefault="00000000">
      <w:pPr>
        <w:ind w:left="398" w:hangingChars="181" w:hanging="398"/>
        <w:rPr>
          <w:rFonts w:ascii="Cambria" w:eastAsia="Consolas" w:hAnsi="Cambria" w:cs="Cambria"/>
          <w:color w:val="000000"/>
          <w:sz w:val="22"/>
          <w:szCs w:val="24"/>
        </w:rPr>
      </w:pPr>
      <w:r>
        <w:rPr>
          <w:rFonts w:ascii="Cambria" w:eastAsia="Consolas" w:hAnsi="Cambria" w:cs="Cambria"/>
          <w:color w:val="000000"/>
          <w:sz w:val="22"/>
          <w:szCs w:val="24"/>
        </w:rPr>
        <w:t>Sekaran, U., &amp; Bougie, R. (2016). Research Methods for Business: A Skill-Building Approach (7th ed.). United Kingdom: Wiley.</w:t>
      </w:r>
    </w:p>
    <w:p w14:paraId="3EB01F45" w14:textId="77777777" w:rsidR="00C12E15" w:rsidRDefault="00C12E15">
      <w:pPr>
        <w:rPr>
          <w:rFonts w:ascii="Cambria" w:eastAsia="Consolas" w:hAnsi="Cambria" w:cs="Cambria"/>
          <w:color w:val="000000"/>
          <w:sz w:val="22"/>
          <w:szCs w:val="24"/>
        </w:rPr>
      </w:pPr>
    </w:p>
    <w:p w14:paraId="7E4877FD" w14:textId="77777777" w:rsidR="00C12E15" w:rsidRDefault="00000000">
      <w:pPr>
        <w:rPr>
          <w:rFonts w:ascii="Cambria" w:eastAsia="Consolas" w:hAnsi="Cambria" w:cs="Cambria"/>
          <w:color w:val="000000"/>
          <w:sz w:val="22"/>
          <w:szCs w:val="24"/>
        </w:rPr>
      </w:pPr>
      <w:r>
        <w:rPr>
          <w:rFonts w:ascii="Cambria" w:eastAsia="Consolas" w:hAnsi="Cambria" w:cs="Cambria"/>
          <w:color w:val="000000"/>
          <w:sz w:val="22"/>
          <w:szCs w:val="24"/>
        </w:rPr>
        <w:t>Sugiyono. (2019). Metode Penelitian Kuantitatif, Kualitatif, dan R&amp;D. Bandung: Alfabeta.</w:t>
      </w:r>
    </w:p>
    <w:p w14:paraId="72BC0A61" w14:textId="77777777" w:rsidR="00C12E15" w:rsidRDefault="00C12E15">
      <w:pPr>
        <w:pStyle w:val="NoSpacing"/>
        <w:ind w:hanging="426"/>
        <w:jc w:val="both"/>
        <w:rPr>
          <w:rFonts w:ascii="Cambria" w:hAnsi="Cambria" w:cs="Cambria"/>
        </w:rPr>
      </w:pPr>
    </w:p>
    <w:sectPr w:rsidR="00C12E15" w:rsidSect="00D027E5">
      <w:headerReference w:type="even" r:id="rId11"/>
      <w:headerReference w:type="default" r:id="rId12"/>
      <w:footerReference w:type="even" r:id="rId13"/>
      <w:footerReference w:type="default" r:id="rId14"/>
      <w:headerReference w:type="first" r:id="rId15"/>
      <w:footerReference w:type="first" r:id="rId16"/>
      <w:pgSz w:w="11907" w:h="16840"/>
      <w:pgMar w:top="1418" w:right="1418" w:bottom="1418" w:left="1418" w:header="720" w:footer="720" w:gutter="0"/>
      <w:pgNumType w:start="7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63B078" w14:textId="77777777" w:rsidR="005B406A" w:rsidRDefault="005B406A">
      <w:r>
        <w:separator/>
      </w:r>
    </w:p>
  </w:endnote>
  <w:endnote w:type="continuationSeparator" w:id="0">
    <w:p w14:paraId="4CAE2A4C" w14:textId="77777777" w:rsidR="005B406A" w:rsidRDefault="005B40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AFF" w:usb1="C0007843" w:usb2="00000009" w:usb3="00000000" w:csb0="000001FF" w:csb1="00000000"/>
  </w:font>
  <w:font w:name="BatangChe">
    <w:panose1 w:val="02030609000101010101"/>
    <w:charset w:val="81"/>
    <w:family w:val="modern"/>
    <w:pitch w:val="fixed"/>
    <w:sig w:usb0="B00002AF" w:usb1="69D77CFB" w:usb2="00000030" w:usb3="00000000" w:csb0="0008009F" w:csb1="00000000"/>
  </w:font>
  <w:font w:name="Palatino">
    <w:panose1 w:val="00000000000000000000"/>
    <w:charset w:val="4D"/>
    <w:family w:val="auto"/>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0002AFF" w:usb1="C000ACFF" w:usb2="00000009" w:usb3="00000000" w:csb0="000001FF" w:csb1="00000000"/>
  </w:font>
  <w:font w:name="Consolas">
    <w:panose1 w:val="020B0609020204030204"/>
    <w:charset w:val="00"/>
    <w:family w:val="modern"/>
    <w:pitch w:val="fixed"/>
    <w:sig w:usb0="E10002FF" w:usb1="4000FCFF" w:usb2="00000009" w:usb3="00000000" w:csb0="0000019F" w:csb1="00000000"/>
  </w:font>
  <w:font w:name="Wingdings">
    <w:panose1 w:val="05000000000000000000"/>
    <w:charset w:val="4D"/>
    <w:family w:val="decorative"/>
    <w:pitch w:val="variable"/>
    <w:sig w:usb0="00000003" w:usb1="00000000" w:usb2="00000000" w:usb3="00000000" w:csb0="80000001" w:csb1="00000000"/>
  </w:font>
  <w:font w:name="Bodoni MT">
    <w:panose1 w:val="02070603080606020203"/>
    <w:charset w:val="00"/>
    <w:family w:val="roman"/>
    <w:pitch w:val="variable"/>
    <w:sig w:usb0="00000003" w:usb1="00000000" w:usb2="00000000" w:usb3="00000000" w:csb0="00000001" w:csb1="00000000"/>
  </w:font>
  <w:font w:name="DengXian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08DC24" w14:textId="77777777" w:rsidR="00C12E15" w:rsidRDefault="005B406A">
    <w:pPr>
      <w:pStyle w:val="Header"/>
      <w:tabs>
        <w:tab w:val="clear" w:pos="4320"/>
        <w:tab w:val="clear" w:pos="8640"/>
        <w:tab w:val="left" w:pos="2992"/>
      </w:tabs>
      <w:ind w:right="90"/>
      <w:rPr>
        <w:color w:val="FFFFFF"/>
        <w:sz w:val="22"/>
        <w:szCs w:val="22"/>
      </w:rPr>
    </w:pPr>
    <w:r>
      <w:rPr>
        <w:noProof/>
      </w:rPr>
      <w:pict w14:anchorId="33BA914F">
        <v:line id="Line 3" o:spid="_x0000_s1025" style="position:absolute;z-index:25166028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"/>
      </w:pict>
    </w:r>
    <w:r w:rsidR="00000000">
      <w:rPr>
        <w:b/>
        <w:color w:val="FFFFFF"/>
        <w:sz w:val="22"/>
        <w:szCs w:val="22"/>
      </w:rPr>
      <w:t>IJCCS</w:t>
    </w:r>
    <w:r w:rsidR="00000000">
      <w:rPr>
        <w:color w:val="FFFFFF"/>
        <w:sz w:val="22"/>
        <w:szCs w:val="22"/>
      </w:rPr>
      <w:t xml:space="preserve"> Vol.x, No. x,  July201x :  first_page–end_page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289810" w14:textId="77777777" w:rsidR="00C12E15" w:rsidRDefault="00000000">
    <w:pPr>
      <w:pStyle w:val="Footer"/>
      <w:pBdr>
        <w:top w:val="single" w:sz="4" w:space="1" w:color="auto"/>
      </w:pBdr>
      <w:tabs>
        <w:tab w:val="clear" w:pos="4320"/>
        <w:tab w:val="clear" w:pos="8640"/>
        <w:tab w:val="left" w:pos="210"/>
        <w:tab w:val="right" w:pos="9071"/>
      </w:tabs>
      <w:spacing w:before="240"/>
      <w:rPr>
        <w:rFonts w:ascii="Cambria" w:hAnsi="Cambria"/>
        <w:sz w:val="22"/>
        <w:szCs w:val="22"/>
      </w:rPr>
    </w:pPr>
    <w:r>
      <w:rPr>
        <w:rFonts w:ascii="Cambria" w:hAnsi="Cambria"/>
        <w:sz w:val="22"/>
        <w:szCs w:val="22"/>
        <w:lang w:val="id-ID"/>
      </w:rPr>
      <w:tab/>
    </w:r>
    <w:r>
      <w:rPr>
        <w:rFonts w:ascii="Cambria" w:hAnsi="Cambria"/>
        <w:sz w:val="22"/>
        <w:szCs w:val="22"/>
      </w:rPr>
      <w:tab/>
    </w:r>
    <w:r>
      <w:rPr>
        <w:rFonts w:ascii="Cambria" w:hAnsi="Cambria"/>
        <w:sz w:val="22"/>
        <w:szCs w:val="22"/>
      </w:rPr>
      <w:fldChar w:fldCharType="begin"/>
    </w:r>
    <w:r>
      <w:rPr>
        <w:rFonts w:ascii="Cambria" w:hAnsi="Cambria"/>
        <w:sz w:val="22"/>
        <w:szCs w:val="22"/>
      </w:rPr>
      <w:instrText xml:space="preserve"> PAGE   \* MERGEFORMAT </w:instrText>
    </w:r>
    <w:r>
      <w:rPr>
        <w:rFonts w:ascii="Cambria" w:hAnsi="Cambria"/>
        <w:sz w:val="22"/>
        <w:szCs w:val="22"/>
      </w:rPr>
      <w:fldChar w:fldCharType="separate"/>
    </w:r>
    <w:r>
      <w:rPr>
        <w:rFonts w:ascii="Cambria" w:hAnsi="Cambria"/>
        <w:sz w:val="22"/>
        <w:szCs w:val="22"/>
      </w:rPr>
      <w:t>2</w:t>
    </w:r>
    <w:r>
      <w:rPr>
        <w:rFonts w:ascii="Cambria" w:hAnsi="Cambria"/>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C3363EB" w14:textId="77777777" w:rsidR="00C12E15" w:rsidRDefault="00000000">
    <w:pPr>
      <w:pStyle w:val="Footer"/>
      <w:pBdr>
        <w:top w:val="single" w:sz="4" w:space="1" w:color="auto"/>
      </w:pBdr>
      <w:tabs>
        <w:tab w:val="clear" w:pos="4320"/>
      </w:tabs>
      <w:rPr>
        <w:i/>
        <w:color w:val="FFFFFF"/>
        <w:sz w:val="22"/>
        <w:szCs w:val="22"/>
      </w:rPr>
    </w:pPr>
    <w:r>
      <w:rPr>
        <w:sz w:val="24"/>
        <w:szCs w:val="24"/>
      </w:rPr>
      <w:t>ISSN 1111LPPM UNILAK</w:t>
    </w:r>
    <w:r>
      <w:rPr>
        <w:sz w:val="24"/>
        <w:szCs w:val="24"/>
      </w:rPr>
      <w:tab/>
    </w:r>
    <w:r>
      <w:rPr>
        <w:sz w:val="24"/>
        <w:szCs w:val="24"/>
      </w:rPr>
      <w:tab/>
    </w:r>
    <w:r>
      <w:rPr>
        <w:i/>
        <w:color w:val="FFFFFF"/>
        <w:sz w:val="22"/>
        <w:szCs w:val="22"/>
      </w:rPr>
      <w:t>ly 10</w:t>
    </w:r>
    <w:r>
      <w:rPr>
        <w:i/>
        <w:color w:val="FFFFFF"/>
        <w:sz w:val="22"/>
        <w:szCs w:val="22"/>
        <w:vertAlign w:val="superscript"/>
      </w:rPr>
      <w:t>th</w:t>
    </w:r>
    <w:r>
      <w:rPr>
        <w:i/>
        <w:color w:val="FFFFFF"/>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24D76" w14:textId="77777777" w:rsidR="005B406A" w:rsidRDefault="005B406A">
      <w:r>
        <w:separator/>
      </w:r>
    </w:p>
  </w:footnote>
  <w:footnote w:type="continuationSeparator" w:id="0">
    <w:p w14:paraId="313CF17F" w14:textId="77777777" w:rsidR="005B406A" w:rsidRDefault="005B40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E98F41" w14:textId="77777777" w:rsidR="00C12E15" w:rsidRDefault="00000000">
    <w:pPr>
      <w:pStyle w:val="Header"/>
      <w:framePr w:wrap="around" w:vAnchor="text" w:hAnchor="margin" w:xAlign="outside" w:y="1"/>
      <w:rPr>
        <w:rStyle w:val="PageNumber"/>
        <w:sz w:val="22"/>
        <w:szCs w:val="22"/>
      </w:rPr>
    </w:pPr>
    <w:r>
      <w:rPr>
        <w:rStyle w:val="PageNumber"/>
        <w:sz w:val="22"/>
        <w:szCs w:val="22"/>
      </w:rPr>
      <w:fldChar w:fldCharType="begin"/>
    </w:r>
    <w:r>
      <w:rPr>
        <w:rStyle w:val="PageNumber"/>
        <w:sz w:val="22"/>
        <w:szCs w:val="22"/>
      </w:rPr>
      <w:instrText xml:space="preserve">PAGE  </w:instrText>
    </w:r>
    <w:r>
      <w:rPr>
        <w:rStyle w:val="PageNumber"/>
        <w:sz w:val="22"/>
        <w:szCs w:val="22"/>
      </w:rPr>
      <w:fldChar w:fldCharType="separate"/>
    </w:r>
    <w:r>
      <w:rPr>
        <w:rStyle w:val="PageNumber"/>
        <w:sz w:val="22"/>
        <w:szCs w:val="22"/>
      </w:rPr>
      <w:t>2</w:t>
    </w:r>
    <w:r>
      <w:rPr>
        <w:rStyle w:val="PageNumber"/>
        <w:sz w:val="22"/>
        <w:szCs w:val="22"/>
      </w:rPr>
      <w:fldChar w:fldCharType="end"/>
    </w:r>
  </w:p>
  <w:p w14:paraId="2296FD9A" w14:textId="77777777" w:rsidR="00C12E15" w:rsidRDefault="005B406A">
    <w:pPr>
      <w:pStyle w:val="Header"/>
      <w:tabs>
        <w:tab w:val="clear" w:pos="4320"/>
        <w:tab w:val="clear" w:pos="8640"/>
        <w:tab w:val="left" w:pos="2992"/>
        <w:tab w:val="right" w:pos="8505"/>
      </w:tabs>
      <w:ind w:firstLine="1440"/>
      <w:rPr>
        <w:sz w:val="22"/>
        <w:szCs w:val="22"/>
      </w:rPr>
    </w:pPr>
    <w:r>
      <w:rPr>
        <w:noProof/>
      </w:rPr>
      <w:pict w14:anchorId="2EF09C14">
        <v:line id="Line 2" o:spid="_x0000_s1026" style="position:absolute;left:0;text-align:left;z-index:251659264;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"/>
      </w:pict>
    </w:r>
    <w:r w:rsidR="00000000">
      <w:rPr>
        <w:color w:val="FFFFFF"/>
        <w:sz w:val="22"/>
        <w:szCs w:val="22"/>
      </w:rPr>
      <w:sym w:font="Wingdings" w:char="F06E"/>
    </w:r>
    <w:r w:rsidR="00000000">
      <w:rPr>
        <w:sz w:val="22"/>
        <w:szCs w:val="22"/>
      </w:rPr>
      <w:tab/>
    </w:r>
    <w:r w:rsidR="00000000">
      <w:rPr>
        <w:sz w:val="22"/>
        <w:szCs w:val="22"/>
      </w:rPr>
      <w:tab/>
    </w:r>
    <w:r w:rsidR="00000000">
      <w:rPr>
        <w:color w:val="FFFFFF"/>
        <w:sz w:val="22"/>
        <w:szCs w:val="22"/>
      </w:rPr>
      <w:t>ISSN: 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9C3CE4" w14:textId="77777777" w:rsidR="00C12E15" w:rsidRDefault="00000000">
    <w:pPr>
      <w:pStyle w:val="Header"/>
      <w:pBdr>
        <w:bottom w:val="single" w:sz="4" w:space="1" w:color="auto"/>
      </w:pBdr>
      <w:tabs>
        <w:tab w:val="clear" w:pos="8640"/>
        <w:tab w:val="right" w:pos="9071"/>
      </w:tabs>
      <w:rPr>
        <w:rFonts w:ascii="Cambria" w:hAnsi="Cambria"/>
        <w:lang w:val="id-ID"/>
      </w:rPr>
    </w:pPr>
    <w:r>
      <w:rPr>
        <w:rFonts w:ascii="Bodoni MT" w:hAnsi="Bodoni MT"/>
      </w:rPr>
      <w:t xml:space="preserve">Jurnal Pengabdian Kepada Masyarakat </w:t>
    </w:r>
    <w:r>
      <w:rPr>
        <w:rFonts w:ascii="Bodoni MT" w:hAnsi="Bodoni MT"/>
        <w:lang w:val="id-ID"/>
      </w:rPr>
      <w:t>(ABDIMAS) Universitas Baturaja</w:t>
    </w:r>
    <w:r>
      <w:rPr>
        <w:rFonts w:ascii="Cambria" w:hAnsi="Cambria"/>
      </w:rPr>
      <w:tab/>
      <w:t xml:space="preserve"> </w:t>
    </w:r>
  </w:p>
  <w:p w14:paraId="35B0F327" w14:textId="77777777" w:rsidR="00C12E15" w:rsidRDefault="00C12E15">
    <w:pPr>
      <w:pStyle w:val="Header"/>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323799" w14:textId="77777777" w:rsidR="00C12E15" w:rsidRDefault="00000000">
    <w:pPr>
      <w:pStyle w:val="Header"/>
      <w:tabs>
        <w:tab w:val="clear" w:pos="4320"/>
        <w:tab w:val="clear" w:pos="8640"/>
      </w:tabs>
      <w:ind w:right="45"/>
      <w:rPr>
        <w:sz w:val="22"/>
        <w:szCs w:val="22"/>
      </w:rPr>
    </w:pPr>
    <w:r>
      <w:rPr>
        <w:color w:val="000000"/>
        <w:sz w:val="22"/>
        <w:szCs w:val="22"/>
      </w:rPr>
      <w:t>DINAMISIA</w:t>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r>
    <w:r>
      <w:rPr>
        <w:color w:val="000000"/>
        <w:sz w:val="22"/>
        <w:szCs w:val="22"/>
      </w:rPr>
      <w:tab/>
      <w:t>Vol. I No. 1 Des 2017</w:t>
    </w:r>
    <w:r>
      <w:rPr>
        <w:sz w:val="22"/>
        <w:szCs w:val="22"/>
      </w:rPr>
      <w:tab/>
    </w:r>
  </w:p>
  <w:p w14:paraId="77FEB164" w14:textId="77777777" w:rsidR="00C12E15" w:rsidRDefault="00C12E15">
    <w:pPr>
      <w:pStyle w:val="Header"/>
      <w:pBdr>
        <w:bottom w:val="single" w:sz="4" w:space="1" w:color="auto"/>
      </w:pBdr>
      <w:tabs>
        <w:tab w:val="clear" w:pos="4320"/>
        <w:tab w:val="clear" w:pos="8640"/>
      </w:tabs>
      <w:ind w:right="45"/>
      <w:rPr>
        <w:sz w:val="22"/>
        <w:szCs w:val="22"/>
      </w:rPr>
    </w:pPr>
  </w:p>
  <w:p w14:paraId="37754C5E" w14:textId="77777777" w:rsidR="00C12E15" w:rsidRDefault="00000000">
    <w:pPr>
      <w:pStyle w:val="Header"/>
      <w:tabs>
        <w:tab w:val="clear" w:pos="4320"/>
        <w:tab w:val="clear" w:pos="8640"/>
      </w:tabs>
      <w:ind w:right="45"/>
      <w:rPr>
        <w:rStyle w:val="PageNumber"/>
        <w:sz w:val="22"/>
        <w:szCs w:val="22"/>
      </w:rPr>
    </w:pPr>
    <w:r>
      <w:rPr>
        <w:rStyle w:val="PageNumber"/>
        <w:sz w:val="22"/>
        <w:szCs w:val="22"/>
        <w:lang w:val="it-IT"/>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2CA544A"/>
    <w:multiLevelType w:val="singleLevel"/>
    <w:tmpl w:val="52CA544A"/>
    <w:lvl w:ilvl="0">
      <w:start w:val="1"/>
      <w:numFmt w:val="decimal"/>
      <w:pStyle w:val="references"/>
      <w:lvlText w:val="[%1]"/>
      <w:lvlJc w:val="left"/>
      <w:pPr>
        <w:tabs>
          <w:tab w:val="left" w:pos="360"/>
        </w:tabs>
        <w:ind w:left="360" w:hanging="360"/>
      </w:pPr>
      <w:rPr>
        <w:rFonts w:ascii="Times New Roman" w:hAnsi="Times New Roman" w:hint="default"/>
        <w:b w:val="0"/>
        <w:i w:val="0"/>
        <w:sz w:val="16"/>
      </w:rPr>
    </w:lvl>
  </w:abstractNum>
  <w:abstractNum w:abstractNumId="1" w15:restartNumberingAfterBreak="0">
    <w:nsid w:val="62F80515"/>
    <w:multiLevelType w:val="singleLevel"/>
    <w:tmpl w:val="62F80515"/>
    <w:lvl w:ilvl="0">
      <w:start w:val="1"/>
      <w:numFmt w:val="decimal"/>
      <w:pStyle w:val="yange2"/>
      <w:lvlText w:val="%1."/>
      <w:lvlJc w:val="left"/>
      <w:pPr>
        <w:tabs>
          <w:tab w:val="left" w:pos="360"/>
        </w:tabs>
        <w:ind w:left="360" w:hanging="360"/>
      </w:pPr>
    </w:lvl>
  </w:abstractNum>
  <w:abstractNum w:abstractNumId="2" w15:restartNumberingAfterBreak="0">
    <w:nsid w:val="6CD32DA8"/>
    <w:multiLevelType w:val="singleLevel"/>
    <w:tmpl w:val="6CD32DA8"/>
    <w:lvl w:ilvl="0">
      <w:start w:val="1"/>
      <w:numFmt w:val="upperRoman"/>
      <w:pStyle w:val="tablehead"/>
      <w:lvlText w:val="TABLE %1. "/>
      <w:lvlJc w:val="left"/>
      <w:pPr>
        <w:tabs>
          <w:tab w:val="left" w:pos="1080"/>
        </w:tabs>
      </w:pPr>
      <w:rPr>
        <w:rFonts w:ascii="Times New Roman" w:hAnsi="Times New Roman" w:hint="default"/>
        <w:b w:val="0"/>
        <w:i w:val="0"/>
        <w:sz w:val="16"/>
      </w:rPr>
    </w:lvl>
  </w:abstractNum>
  <w:abstractNum w:abstractNumId="3" w15:restartNumberingAfterBreak="0">
    <w:nsid w:val="733244C9"/>
    <w:multiLevelType w:val="singleLevel"/>
    <w:tmpl w:val="733244C9"/>
    <w:lvl w:ilvl="0">
      <w:start w:val="1"/>
      <w:numFmt w:val="decimal"/>
      <w:suff w:val="space"/>
      <w:lvlText w:val="%1."/>
      <w:lvlJc w:val="left"/>
    </w:lvl>
  </w:abstractNum>
  <w:num w:numId="1" w16cid:durableId="1176310373">
    <w:abstractNumId w:val="1"/>
  </w:num>
  <w:num w:numId="2" w16cid:durableId="523641849">
    <w:abstractNumId w:val="0"/>
  </w:num>
  <w:num w:numId="3" w16cid:durableId="2107189062">
    <w:abstractNumId w:val="2"/>
  </w:num>
  <w:num w:numId="4" w16cid:durableId="25841078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4"/>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027"/>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72A27"/>
    <w:rsid w:val="000013CF"/>
    <w:rsid w:val="00001465"/>
    <w:rsid w:val="00002882"/>
    <w:rsid w:val="0000385F"/>
    <w:rsid w:val="00005EFC"/>
    <w:rsid w:val="00007744"/>
    <w:rsid w:val="000106D0"/>
    <w:rsid w:val="00012CEF"/>
    <w:rsid w:val="00013825"/>
    <w:rsid w:val="000142B3"/>
    <w:rsid w:val="00014633"/>
    <w:rsid w:val="00015F2A"/>
    <w:rsid w:val="00017858"/>
    <w:rsid w:val="00021BF8"/>
    <w:rsid w:val="000233D5"/>
    <w:rsid w:val="00025F86"/>
    <w:rsid w:val="00027142"/>
    <w:rsid w:val="0002767D"/>
    <w:rsid w:val="000279BE"/>
    <w:rsid w:val="000300D0"/>
    <w:rsid w:val="00032003"/>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6226"/>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1DAB"/>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83"/>
    <w:rsid w:val="00130456"/>
    <w:rsid w:val="00130B5C"/>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2A27"/>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1FC"/>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5E7"/>
    <w:rsid w:val="00225A62"/>
    <w:rsid w:val="00225BEA"/>
    <w:rsid w:val="00230440"/>
    <w:rsid w:val="00230AAB"/>
    <w:rsid w:val="00232081"/>
    <w:rsid w:val="00232DA1"/>
    <w:rsid w:val="00237B26"/>
    <w:rsid w:val="00240303"/>
    <w:rsid w:val="0024180A"/>
    <w:rsid w:val="00241FD0"/>
    <w:rsid w:val="0024268D"/>
    <w:rsid w:val="00243DB9"/>
    <w:rsid w:val="002446F5"/>
    <w:rsid w:val="00250442"/>
    <w:rsid w:val="00250A66"/>
    <w:rsid w:val="00254253"/>
    <w:rsid w:val="00254EC2"/>
    <w:rsid w:val="00255002"/>
    <w:rsid w:val="002550AB"/>
    <w:rsid w:val="00256322"/>
    <w:rsid w:val="002575A8"/>
    <w:rsid w:val="00260476"/>
    <w:rsid w:val="002610C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4B43"/>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5088"/>
    <w:rsid w:val="003A61C9"/>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57D3"/>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0176"/>
    <w:rsid w:val="0046020D"/>
    <w:rsid w:val="00461548"/>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492D"/>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D16"/>
    <w:rsid w:val="005B406A"/>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577B"/>
    <w:rsid w:val="00636167"/>
    <w:rsid w:val="006363A1"/>
    <w:rsid w:val="00644417"/>
    <w:rsid w:val="0064707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0FD8"/>
    <w:rsid w:val="006D1693"/>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25733"/>
    <w:rsid w:val="00731179"/>
    <w:rsid w:val="00731AEB"/>
    <w:rsid w:val="00734D11"/>
    <w:rsid w:val="00735674"/>
    <w:rsid w:val="00740C36"/>
    <w:rsid w:val="00741A8F"/>
    <w:rsid w:val="00742008"/>
    <w:rsid w:val="00743BA0"/>
    <w:rsid w:val="00747383"/>
    <w:rsid w:val="007473F1"/>
    <w:rsid w:val="00747DFD"/>
    <w:rsid w:val="00754329"/>
    <w:rsid w:val="007547A1"/>
    <w:rsid w:val="00756A93"/>
    <w:rsid w:val="0075769A"/>
    <w:rsid w:val="0076561F"/>
    <w:rsid w:val="00765DEF"/>
    <w:rsid w:val="00766E46"/>
    <w:rsid w:val="00770E6E"/>
    <w:rsid w:val="00771A7C"/>
    <w:rsid w:val="00772130"/>
    <w:rsid w:val="0077230A"/>
    <w:rsid w:val="00772725"/>
    <w:rsid w:val="00773EB7"/>
    <w:rsid w:val="007751AA"/>
    <w:rsid w:val="00777AD7"/>
    <w:rsid w:val="00781F66"/>
    <w:rsid w:val="0079451D"/>
    <w:rsid w:val="00796DC2"/>
    <w:rsid w:val="007A04C8"/>
    <w:rsid w:val="007A3102"/>
    <w:rsid w:val="007A3B30"/>
    <w:rsid w:val="007A3FC0"/>
    <w:rsid w:val="007A49BA"/>
    <w:rsid w:val="007A609F"/>
    <w:rsid w:val="007A7484"/>
    <w:rsid w:val="007B260C"/>
    <w:rsid w:val="007B57A1"/>
    <w:rsid w:val="007B7535"/>
    <w:rsid w:val="007C0D3D"/>
    <w:rsid w:val="007C2865"/>
    <w:rsid w:val="007C2A08"/>
    <w:rsid w:val="007C60D8"/>
    <w:rsid w:val="007D0AC6"/>
    <w:rsid w:val="007D2077"/>
    <w:rsid w:val="007D597D"/>
    <w:rsid w:val="007D687F"/>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7AB"/>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486D"/>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6BBE"/>
    <w:rsid w:val="009673AB"/>
    <w:rsid w:val="00970E84"/>
    <w:rsid w:val="00970FC9"/>
    <w:rsid w:val="00971153"/>
    <w:rsid w:val="00981036"/>
    <w:rsid w:val="00981E5F"/>
    <w:rsid w:val="00983846"/>
    <w:rsid w:val="00986A9F"/>
    <w:rsid w:val="00990CC8"/>
    <w:rsid w:val="0099227E"/>
    <w:rsid w:val="00993920"/>
    <w:rsid w:val="009949C5"/>
    <w:rsid w:val="009A19B2"/>
    <w:rsid w:val="009A7C7E"/>
    <w:rsid w:val="009B3EC0"/>
    <w:rsid w:val="009B5FE8"/>
    <w:rsid w:val="009B62B1"/>
    <w:rsid w:val="009B76C2"/>
    <w:rsid w:val="009C080D"/>
    <w:rsid w:val="009C5293"/>
    <w:rsid w:val="009C6C7B"/>
    <w:rsid w:val="009D41DF"/>
    <w:rsid w:val="009D51C4"/>
    <w:rsid w:val="009D61CF"/>
    <w:rsid w:val="009D709E"/>
    <w:rsid w:val="009D75A3"/>
    <w:rsid w:val="009D7EB8"/>
    <w:rsid w:val="009E0249"/>
    <w:rsid w:val="009E055A"/>
    <w:rsid w:val="009E0C4E"/>
    <w:rsid w:val="009E0F0F"/>
    <w:rsid w:val="009E36AC"/>
    <w:rsid w:val="009E4FB4"/>
    <w:rsid w:val="009E5694"/>
    <w:rsid w:val="009E585B"/>
    <w:rsid w:val="009E58D6"/>
    <w:rsid w:val="009E7402"/>
    <w:rsid w:val="009F040E"/>
    <w:rsid w:val="009F3673"/>
    <w:rsid w:val="00A02DD3"/>
    <w:rsid w:val="00A04D6C"/>
    <w:rsid w:val="00A05622"/>
    <w:rsid w:val="00A1136A"/>
    <w:rsid w:val="00A11A78"/>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820"/>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4812"/>
    <w:rsid w:val="00B357AE"/>
    <w:rsid w:val="00B37E57"/>
    <w:rsid w:val="00B42FA5"/>
    <w:rsid w:val="00B46098"/>
    <w:rsid w:val="00B47C95"/>
    <w:rsid w:val="00B50886"/>
    <w:rsid w:val="00B514D3"/>
    <w:rsid w:val="00B51BC7"/>
    <w:rsid w:val="00B52134"/>
    <w:rsid w:val="00B56063"/>
    <w:rsid w:val="00B570B0"/>
    <w:rsid w:val="00B57714"/>
    <w:rsid w:val="00B61620"/>
    <w:rsid w:val="00B6383F"/>
    <w:rsid w:val="00B64061"/>
    <w:rsid w:val="00B64D29"/>
    <w:rsid w:val="00B656E0"/>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2E15"/>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2FC"/>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D6449"/>
    <w:rsid w:val="00CD6C90"/>
    <w:rsid w:val="00CE14DE"/>
    <w:rsid w:val="00CE1CF3"/>
    <w:rsid w:val="00CE4C7B"/>
    <w:rsid w:val="00CE70F3"/>
    <w:rsid w:val="00CE7659"/>
    <w:rsid w:val="00CF0E18"/>
    <w:rsid w:val="00CF29A4"/>
    <w:rsid w:val="00CF2F2E"/>
    <w:rsid w:val="00CF624D"/>
    <w:rsid w:val="00CF6E34"/>
    <w:rsid w:val="00CF7378"/>
    <w:rsid w:val="00D002EF"/>
    <w:rsid w:val="00D027E5"/>
    <w:rsid w:val="00D066D9"/>
    <w:rsid w:val="00D076EF"/>
    <w:rsid w:val="00D108C5"/>
    <w:rsid w:val="00D10C24"/>
    <w:rsid w:val="00D10D7A"/>
    <w:rsid w:val="00D1187F"/>
    <w:rsid w:val="00D11C2D"/>
    <w:rsid w:val="00D15162"/>
    <w:rsid w:val="00D1618D"/>
    <w:rsid w:val="00D167B1"/>
    <w:rsid w:val="00D16D1B"/>
    <w:rsid w:val="00D20AD1"/>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1C85"/>
    <w:rsid w:val="00D624E5"/>
    <w:rsid w:val="00D634A8"/>
    <w:rsid w:val="00D642E5"/>
    <w:rsid w:val="00D64C3D"/>
    <w:rsid w:val="00D65A1C"/>
    <w:rsid w:val="00D67099"/>
    <w:rsid w:val="00D71939"/>
    <w:rsid w:val="00D72D27"/>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049B"/>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2C28"/>
    <w:rsid w:val="00FA5158"/>
    <w:rsid w:val="00FA597D"/>
    <w:rsid w:val="00FA5B9A"/>
    <w:rsid w:val="00FB01B9"/>
    <w:rsid w:val="00FB763A"/>
    <w:rsid w:val="00FB79C0"/>
    <w:rsid w:val="00FC1C74"/>
    <w:rsid w:val="00FC2EB8"/>
    <w:rsid w:val="00FC5C43"/>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383D"/>
    <w:rsid w:val="00FF5EE0"/>
    <w:rsid w:val="00FF7745"/>
    <w:rsid w:val="00FF7BCB"/>
    <w:rsid w:val="58000953"/>
  </w:rsids>
  <m:mathPr>
    <m:mathFont m:val="Cambria Math"/>
    <m:brkBin m:val="before"/>
    <m:brkBinSub m:val="--"/>
    <m:smallFrac/>
    <m:dispDef/>
    <m:lMargin m:val="0"/>
    <m:rMargin m:val="0"/>
    <m:defJc m:val="centerGroup"/>
    <m:wrapIndent m:val="1440"/>
    <m:intLim m:val="subSup"/>
    <m:naryLim m:val="undOvr"/>
  </m:mathPr>
  <w:themeFontLang w:val="id-ID" w:eastAsia="zh-C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5:docId w15:val="{3E22D001-8384-4848-A5BE-859F5ED57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AU"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qFormat="1"/>
    <w:lsdException w:name="annotation text" w:semiHidden="1" w:unhideWhenUsed="1"/>
    <w:lsdException w:name="header" w:uiPriority="0" w:qFormat="1"/>
    <w:lsdException w:name="footer"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lsdException w:name="Body Text 3" w:semiHidden="1" w:unhideWhenUsed="1"/>
    <w:lsdException w:name="Body Text Indent 2" w:uiPriority="0" w:qFormat="1"/>
    <w:lsdException w:name="Body Text Indent 3" w:uiPriority="0"/>
    <w:lsdException w:name="Block Text" w:semiHidden="1" w:unhideWhenUsed="1"/>
    <w:lsdException w:name="Hyperlink" w:uiPriority="0" w:qFormat="1"/>
    <w:lsdException w:name="FollowedHyperlink" w:semiHidden="1" w:unhideWhenUsed="1"/>
    <w:lsdException w:name="Strong" w:uiPriority="0" w:qFormat="1"/>
    <w:lsdException w:name="Emphasis" w:uiPriority="20" w:qFormat="1"/>
    <w:lsdException w:name="Document Map" w:semiHidden="1" w:unhideWhenUsed="1"/>
    <w:lsdException w:name="Plain Text" w:semiHidden="1" w:uiPriority="0"/>
    <w:lsdException w:name="E-mail Signature" w:semiHidden="1" w:unhideWhenUsed="1"/>
    <w:lsdException w:name="HTML Top of Form" w:semiHidden="1" w:unhideWhenUsed="1"/>
    <w:lsdException w:name="HTML Bottom of Form"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qFormat="1"/>
    <w:lsdException w:name="Table Grid" w:uiPriority="59" w:qFormat="1"/>
    <w:lsdException w:name="Table Theme" w:semiHidden="1" w:unhideWhenUsed="1"/>
    <w:lsdException w:name="Placeholder Text" w:semiHidden="1" w:unhideWhenUsed="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eastAsia="en-US"/>
    </w:rPr>
  </w:style>
  <w:style w:type="paragraph" w:styleId="Heading1">
    <w:name w:val="heading 1"/>
    <w:basedOn w:val="Normal"/>
    <w:next w:val="Normal"/>
    <w:qFormat/>
    <w:pPr>
      <w:keepNext/>
      <w:spacing w:before="480" w:after="120"/>
      <w:outlineLvl w:val="0"/>
    </w:pPr>
    <w:rPr>
      <w:rFonts w:ascii="Cambria" w:hAnsi="Cambria"/>
      <w:b/>
      <w:bCs/>
      <w:sz w:val="2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jc w:val="center"/>
      <w:outlineLvl w:val="5"/>
    </w:pPr>
    <w:rPr>
      <w:b/>
      <w:bCs/>
      <w:i/>
      <w:iCs/>
      <w:u w:val="single"/>
    </w:rPr>
  </w:style>
  <w:style w:type="paragraph" w:styleId="Heading7">
    <w:name w:val="heading 7"/>
    <w:basedOn w:val="Normal"/>
    <w:next w:val="Normal"/>
    <w:qFormat/>
    <w:pPr>
      <w:spacing w:before="240" w:after="60"/>
      <w:outlineLvl w:val="6"/>
    </w:pPr>
    <w:rPr>
      <w:sz w:val="24"/>
      <w:szCs w:val="24"/>
    </w:rPr>
  </w:style>
  <w:style w:type="paragraph" w:styleId="Heading8">
    <w:name w:val="heading 8"/>
    <w:basedOn w:val="Normal"/>
    <w:next w:val="Normal"/>
    <w:qFormat/>
    <w:pPr>
      <w:keepNext/>
      <w:outlineLvl w:val="7"/>
    </w:pPr>
    <w:rPr>
      <w:b/>
      <w:bCs/>
      <w:lang w:val="pl-PL" w:eastAsia="pl-PL"/>
    </w:rPr>
  </w:style>
  <w:style w:type="paragraph" w:styleId="Heading9">
    <w:name w:val="heading 9"/>
    <w:basedOn w:val="Normal"/>
    <w:next w:val="Normal"/>
    <w:qFormat/>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qFormat/>
    <w:rPr>
      <w:rFonts w:ascii="Tahoma" w:hAnsi="Tahoma"/>
      <w:sz w:val="16"/>
      <w:szCs w:val="16"/>
    </w:rPr>
  </w:style>
  <w:style w:type="paragraph" w:styleId="BodyText">
    <w:name w:val="Body Text"/>
    <w:basedOn w:val="Normal"/>
    <w:qFormat/>
    <w:pPr>
      <w:spacing w:after="120"/>
    </w:pPr>
    <w:rPr>
      <w:lang w:val="id-ID" w:eastAsia="id-ID"/>
    </w:rPr>
  </w:style>
  <w:style w:type="paragraph" w:styleId="BodyText2">
    <w:name w:val="Body Text 2"/>
    <w:basedOn w:val="Normal"/>
    <w:pPr>
      <w:spacing w:after="120" w:line="480" w:lineRule="auto"/>
    </w:pPr>
  </w:style>
  <w:style w:type="paragraph" w:styleId="BodyTextIndent">
    <w:name w:val="Body Text Indent"/>
    <w:basedOn w:val="Normal"/>
    <w:qFormat/>
    <w:pPr>
      <w:spacing w:line="360" w:lineRule="auto"/>
      <w:ind w:left="456" w:firstLine="984"/>
      <w:jc w:val="both"/>
    </w:pPr>
    <w:rPr>
      <w:lang w:val="id-ID"/>
    </w:rPr>
  </w:style>
  <w:style w:type="paragraph" w:styleId="BodyTextIndent2">
    <w:name w:val="Body Text Indent 2"/>
    <w:basedOn w:val="Normal"/>
    <w:qFormat/>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line="480" w:lineRule="auto"/>
      <w:jc w:val="center"/>
    </w:pPr>
    <w:rPr>
      <w:i/>
      <w:iCs/>
    </w:rPr>
  </w:style>
  <w:style w:type="character" w:styleId="Emphasis">
    <w:name w:val="Emphasis"/>
    <w:uiPriority w:val="20"/>
    <w:qFormat/>
    <w:rPr>
      <w:i/>
      <w:iCs/>
    </w:rPr>
  </w:style>
  <w:style w:type="paragraph" w:styleId="Footer">
    <w:name w:val="footer"/>
    <w:basedOn w:val="Normal"/>
    <w:link w:val="FooterChar"/>
    <w:uiPriority w:val="99"/>
    <w:qFormat/>
    <w:pPr>
      <w:tabs>
        <w:tab w:val="center" w:pos="4320"/>
        <w:tab w:val="right" w:pos="8640"/>
      </w:tabs>
    </w:pPr>
  </w:style>
  <w:style w:type="character" w:styleId="FootnoteReference">
    <w:name w:val="footnote reference"/>
    <w:semiHidden/>
    <w:qFormat/>
    <w:rPr>
      <w:vertAlign w:val="superscript"/>
    </w:rPr>
  </w:style>
  <w:style w:type="paragraph" w:styleId="FootnoteText">
    <w:name w:val="footnote text"/>
    <w:basedOn w:val="Normal"/>
    <w:semiHidden/>
    <w:qFormat/>
    <w:rPr>
      <w:rFonts w:cs="Traditional Arabic"/>
      <w:lang w:eastAsia="ko-KR"/>
    </w:rPr>
  </w:style>
  <w:style w:type="paragraph" w:styleId="Header">
    <w:name w:val="header"/>
    <w:basedOn w:val="Normal"/>
    <w:link w:val="HeaderChar"/>
    <w:qFormat/>
    <w:pPr>
      <w:tabs>
        <w:tab w:val="center" w:pos="4320"/>
        <w:tab w:val="right" w:pos="8640"/>
      </w:tabs>
    </w:pPr>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character" w:styleId="Hyperlink">
    <w:name w:val="Hyperlink"/>
    <w:qFormat/>
    <w:rPr>
      <w:color w:val="0000FF"/>
      <w:u w:val="single"/>
    </w:rPr>
  </w:style>
  <w:style w:type="paragraph" w:styleId="List">
    <w:name w:val="List"/>
    <w:basedOn w:val="Normal"/>
    <w:pPr>
      <w:ind w:left="360" w:hanging="360"/>
      <w:jc w:val="center"/>
    </w:pPr>
    <w:rPr>
      <w:sz w:val="24"/>
      <w:szCs w:val="24"/>
    </w:rPr>
  </w:style>
  <w:style w:type="paragraph" w:styleId="NormalWeb">
    <w:name w:val="Normal (Web)"/>
    <w:basedOn w:val="Normal"/>
    <w:uiPriority w:val="99"/>
    <w:pPr>
      <w:spacing w:before="100" w:beforeAutospacing="1" w:after="100" w:afterAutospacing="1"/>
    </w:pPr>
    <w:rPr>
      <w:sz w:val="24"/>
      <w:szCs w:val="24"/>
    </w:rPr>
  </w:style>
  <w:style w:type="character" w:styleId="PageNumber">
    <w:name w:val="page number"/>
    <w:basedOn w:val="DefaultParagraphFont"/>
    <w:qFormat/>
  </w:style>
  <w:style w:type="paragraph" w:styleId="PlainText">
    <w:name w:val="Plain Text"/>
    <w:basedOn w:val="Normal"/>
    <w:semiHidden/>
    <w:rPr>
      <w:rFonts w:ascii="Courier New" w:eastAsia="BatangChe" w:hAnsi="Courier New"/>
      <w:sz w:val="24"/>
      <w:szCs w:val="24"/>
    </w:rPr>
  </w:style>
  <w:style w:type="character" w:styleId="Strong">
    <w:name w:val="Strong"/>
    <w:qFormat/>
    <w:rPr>
      <w:rFonts w:cs="Times New Roman"/>
      <w:b/>
      <w:bCs/>
    </w:rPr>
  </w:style>
  <w:style w:type="paragraph" w:styleId="Subtitle">
    <w:name w:val="Subtitle"/>
    <w:basedOn w:val="Normal"/>
    <w:link w:val="SubtitleChar"/>
    <w:uiPriority w:val="11"/>
    <w:qFormat/>
    <w:pPr>
      <w:jc w:val="center"/>
    </w:pPr>
    <w:rPr>
      <w:b/>
      <w:bCs/>
      <w:sz w:val="32"/>
      <w:szCs w:val="32"/>
      <w:lang w:val="en-GB"/>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pPr>
      <w:jc w:val="center"/>
    </w:pPr>
    <w:rPr>
      <w:b/>
      <w:bCs/>
      <w:sz w:val="28"/>
      <w:szCs w:val="24"/>
      <w:lang w:val="id-ID"/>
    </w:rPr>
  </w:style>
  <w:style w:type="paragraph" w:customStyle="1" w:styleId="Judulbab">
    <w:name w:val="Judul bab"/>
    <w:basedOn w:val="Normal"/>
    <w:qFormat/>
    <w:pPr>
      <w:spacing w:line="475" w:lineRule="atLeast"/>
      <w:jc w:val="center"/>
    </w:pPr>
    <w:rPr>
      <w:b/>
      <w:sz w:val="32"/>
    </w:rPr>
  </w:style>
  <w:style w:type="paragraph" w:customStyle="1" w:styleId="IsiBabforKomputek">
    <w:name w:val="Isi Bab for Komputek"/>
    <w:basedOn w:val="Normal"/>
    <w:qFormat/>
    <w:pPr>
      <w:ind w:firstLine="720"/>
      <w:jc w:val="both"/>
    </w:pPr>
  </w:style>
  <w:style w:type="paragraph" w:customStyle="1" w:styleId="tole">
    <w:name w:val="tole"/>
    <w:basedOn w:val="Normal"/>
    <w:qFormat/>
    <w:pPr>
      <w:jc w:val="center"/>
      <w:outlineLvl w:val="0"/>
    </w:pPr>
    <w:rPr>
      <w:b/>
      <w:bCs/>
      <w:sz w:val="28"/>
      <w:szCs w:val="28"/>
    </w:rPr>
  </w:style>
  <w:style w:type="paragraph" w:customStyle="1" w:styleId="tolesBold">
    <w:name w:val="toles + Bold"/>
    <w:basedOn w:val="Normal"/>
    <w:qFormat/>
    <w:pPr>
      <w:jc w:val="center"/>
      <w:outlineLvl w:val="0"/>
    </w:pPr>
    <w:rPr>
      <w:i/>
      <w:iCs/>
      <w:sz w:val="24"/>
      <w:szCs w:val="24"/>
    </w:rPr>
  </w:style>
  <w:style w:type="paragraph" w:customStyle="1" w:styleId="toleLinespacingsingle">
    <w:name w:val="tole + Line spacing:  single"/>
    <w:basedOn w:val="Normal"/>
    <w:pPr>
      <w:jc w:val="both"/>
    </w:pPr>
    <w:rPr>
      <w:sz w:val="24"/>
      <w:szCs w:val="24"/>
    </w:rPr>
  </w:style>
  <w:style w:type="paragraph" w:customStyle="1" w:styleId="bunga">
    <w:name w:val="bunga"/>
    <w:basedOn w:val="Normal"/>
    <w:pPr>
      <w:jc w:val="both"/>
    </w:pPr>
    <w:rPr>
      <w:rFonts w:ascii="Arial" w:hAnsi="Arial" w:cs="Arial"/>
      <w:szCs w:val="24"/>
    </w:rPr>
  </w:style>
  <w:style w:type="paragraph" w:customStyle="1" w:styleId="bunga2">
    <w:name w:val="bunga2"/>
    <w:basedOn w:val="Normal"/>
    <w:pPr>
      <w:jc w:val="both"/>
      <w:outlineLvl w:val="0"/>
    </w:pPr>
    <w:rPr>
      <w:rFonts w:ascii="Arial" w:hAnsi="Arial" w:cs="Arial"/>
      <w:b/>
      <w:bCs/>
      <w:szCs w:val="24"/>
    </w:rPr>
  </w:style>
  <w:style w:type="paragraph" w:customStyle="1" w:styleId="DiQi">
    <w:name w:val="DiQi"/>
    <w:basedOn w:val="Normal"/>
    <w:pPr>
      <w:spacing w:line="360" w:lineRule="auto"/>
      <w:jc w:val="both"/>
    </w:pPr>
    <w:rPr>
      <w:sz w:val="24"/>
      <w:szCs w:val="24"/>
    </w:rPr>
  </w:style>
  <w:style w:type="paragraph" w:customStyle="1" w:styleId="tole3">
    <w:name w:val="tole3"/>
    <w:basedOn w:val="DiQi"/>
    <w:pPr>
      <w:spacing w:line="240" w:lineRule="auto"/>
      <w:outlineLvl w:val="0"/>
    </w:pPr>
    <w:rPr>
      <w:rFonts w:ascii="Arial" w:hAnsi="Arial" w:cs="Arial"/>
      <w:b/>
      <w:bCs/>
      <w:sz w:val="20"/>
    </w:rPr>
  </w:style>
  <w:style w:type="paragraph" w:customStyle="1" w:styleId="yange">
    <w:name w:val="yange"/>
    <w:basedOn w:val="DiQi"/>
    <w:pPr>
      <w:spacing w:line="240" w:lineRule="auto"/>
      <w:ind w:left="360"/>
    </w:pPr>
    <w:rPr>
      <w:rFonts w:ascii="Arial" w:hAnsi="Arial" w:cs="Arial"/>
      <w:sz w:val="20"/>
    </w:rPr>
  </w:style>
  <w:style w:type="paragraph" w:customStyle="1" w:styleId="yange2">
    <w:name w:val="yange2"/>
    <w:basedOn w:val="DiQi"/>
    <w:pPr>
      <w:numPr>
        <w:numId w:val="1"/>
      </w:numPr>
      <w:spacing w:line="240" w:lineRule="auto"/>
    </w:pPr>
    <w:rPr>
      <w:rFonts w:ascii="Arial" w:hAnsi="Arial" w:cs="Arial"/>
      <w:sz w:val="20"/>
    </w:rPr>
  </w:style>
  <w:style w:type="paragraph" w:customStyle="1" w:styleId="JossTole">
    <w:name w:val="JossTole"/>
    <w:basedOn w:val="DiQi"/>
    <w:pPr>
      <w:spacing w:line="240" w:lineRule="auto"/>
      <w:ind w:firstLine="709"/>
    </w:pPr>
    <w:rPr>
      <w:rFonts w:ascii="Arial" w:hAnsi="Arial" w:cs="Arial"/>
      <w:sz w:val="20"/>
    </w:rPr>
  </w:style>
  <w:style w:type="paragraph" w:customStyle="1" w:styleId="Body0">
    <w:name w:val="Body 0"/>
    <w:basedOn w:val="Normal"/>
    <w:pPr>
      <w:spacing w:line="360" w:lineRule="atLeast"/>
      <w:jc w:val="both"/>
    </w:pPr>
    <w:rPr>
      <w:rFonts w:ascii="Palatino" w:hAnsi="Palatino"/>
      <w:sz w:val="24"/>
      <w:szCs w:val="24"/>
    </w:rPr>
  </w:style>
  <w:style w:type="paragraph" w:customStyle="1" w:styleId="AutoBiography">
    <w:name w:val="AutoBiography"/>
    <w:basedOn w:val="Normal"/>
    <w:pPr>
      <w:jc w:val="both"/>
    </w:pPr>
    <w:rPr>
      <w:rFonts w:eastAsia="MS Mincho" w:cs="Angsana New"/>
      <w:sz w:val="18"/>
      <w:szCs w:val="18"/>
      <w:lang w:bidi="th-TH"/>
    </w:rPr>
  </w:style>
  <w:style w:type="paragraph" w:customStyle="1" w:styleId="Default">
    <w:name w:val="Default"/>
    <w:pPr>
      <w:widowControl w:val="0"/>
      <w:autoSpaceDE w:val="0"/>
      <w:autoSpaceDN w:val="0"/>
      <w:adjustRightInd w:val="0"/>
    </w:pPr>
    <w:rPr>
      <w:rFonts w:cs="Angsana New"/>
      <w:color w:val="000000"/>
      <w:sz w:val="24"/>
      <w:szCs w:val="24"/>
      <w:lang w:val="en-US" w:eastAsia="en-US"/>
    </w:rPr>
  </w:style>
  <w:style w:type="paragraph" w:customStyle="1" w:styleId="SectionTitle">
    <w:name w:val="Section Title"/>
    <w:basedOn w:val="Normal"/>
    <w:autoRedefine/>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Pr>
      <w:rFonts w:ascii="Arial" w:eastAsia="MS Mincho" w:hAnsi="Arial" w:cs="Arial"/>
      <w:iCs/>
      <w:lang w:val="en-GB" w:eastAsia="en-US" w:bidi="ar-SA"/>
    </w:rPr>
  </w:style>
  <w:style w:type="paragraph" w:customStyle="1" w:styleId="paperbody">
    <w:name w:val="paper body"/>
    <w:basedOn w:val="Normal"/>
    <w:pPr>
      <w:jc w:val="both"/>
    </w:pPr>
    <w:rPr>
      <w:sz w:val="24"/>
      <w:szCs w:val="24"/>
      <w:lang w:val="en-AU"/>
    </w:rPr>
  </w:style>
  <w:style w:type="character" w:customStyle="1" w:styleId="CharChar">
    <w:name w:val="Char Char"/>
    <w:rPr>
      <w:rFonts w:ascii="Courier New" w:eastAsia="BatangChe" w:hAnsi="Courier New"/>
      <w:sz w:val="24"/>
      <w:szCs w:val="24"/>
      <w:lang w:val="en-US" w:eastAsia="en-US"/>
    </w:rPr>
  </w:style>
  <w:style w:type="paragraph" w:customStyle="1" w:styleId="Body">
    <w:name w:val="Body"/>
    <w:basedOn w:val="Normal"/>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pPr>
      <w:jc w:val="center"/>
    </w:pPr>
    <w:rPr>
      <w:smallCaps/>
      <w:sz w:val="16"/>
      <w:szCs w:val="16"/>
    </w:rPr>
  </w:style>
  <w:style w:type="paragraph" w:customStyle="1" w:styleId="Sub-titles">
    <w:name w:val="Sub-titles"/>
    <w:basedOn w:val="Normal"/>
    <w:pPr>
      <w:jc w:val="both"/>
    </w:pPr>
    <w:rPr>
      <w:b/>
      <w:bCs/>
      <w:color w:val="000000"/>
      <w:sz w:val="24"/>
      <w:szCs w:val="24"/>
      <w:lang w:val="pt-PT" w:eastAsia="pt-PT"/>
    </w:rPr>
  </w:style>
  <w:style w:type="paragraph" w:customStyle="1" w:styleId="text0">
    <w:name w:val="text"/>
    <w:basedOn w:val="Normal"/>
    <w:pPr>
      <w:ind w:firstLine="227"/>
      <w:jc w:val="both"/>
    </w:pPr>
  </w:style>
  <w:style w:type="paragraph" w:customStyle="1" w:styleId="tables">
    <w:name w:val="tables"/>
    <w:basedOn w:val="Normal"/>
    <w:pPr>
      <w:jc w:val="both"/>
    </w:pPr>
    <w:rPr>
      <w:sz w:val="18"/>
      <w:szCs w:val="18"/>
    </w:rPr>
  </w:style>
  <w:style w:type="paragraph" w:customStyle="1" w:styleId="Abstract">
    <w:name w:val="Abstract"/>
    <w:pPr>
      <w:spacing w:after="200"/>
      <w:jc w:val="both"/>
    </w:pPr>
    <w:rPr>
      <w:rFonts w:eastAsia="SimSun"/>
      <w:b/>
      <w:sz w:val="18"/>
      <w:lang w:val="en-US" w:eastAsia="en-US"/>
    </w:rPr>
  </w:style>
  <w:style w:type="paragraph" w:customStyle="1" w:styleId="Affiliation">
    <w:name w:val="Affiliation"/>
    <w:pPr>
      <w:jc w:val="center"/>
    </w:pPr>
    <w:rPr>
      <w:rFonts w:eastAsia="SimSun"/>
      <w:lang w:val="en-US" w:eastAsia="en-US"/>
    </w:rPr>
  </w:style>
  <w:style w:type="paragraph" w:customStyle="1" w:styleId="equation0">
    <w:name w:val="equation"/>
    <w:basedOn w:val="Normal"/>
    <w:pPr>
      <w:tabs>
        <w:tab w:val="center" w:pos="2520"/>
        <w:tab w:val="right" w:pos="5040"/>
      </w:tabs>
      <w:spacing w:before="240" w:after="240" w:line="216" w:lineRule="auto"/>
      <w:jc w:val="center"/>
    </w:pPr>
    <w:rPr>
      <w:rFonts w:eastAsia="SimSun"/>
    </w:rPr>
  </w:style>
  <w:style w:type="paragraph" w:customStyle="1" w:styleId="figurecaption">
    <w:name w:val="figure caption"/>
    <w:pPr>
      <w:spacing w:before="80" w:after="200"/>
      <w:jc w:val="center"/>
    </w:pPr>
    <w:rPr>
      <w:rFonts w:eastAsia="SimSun"/>
      <w:sz w:val="16"/>
      <w:lang w:val="en-US" w:eastAsia="en-US"/>
    </w:rPr>
  </w:style>
  <w:style w:type="paragraph" w:customStyle="1" w:styleId="papertitle">
    <w:name w:val="paper title"/>
    <w:pPr>
      <w:spacing w:after="120"/>
      <w:jc w:val="center"/>
    </w:pPr>
    <w:rPr>
      <w:rFonts w:eastAsia="SimSun"/>
      <w:sz w:val="48"/>
      <w:lang w:val="en-US" w:eastAsia="en-US"/>
    </w:rPr>
  </w:style>
  <w:style w:type="paragraph" w:customStyle="1" w:styleId="references">
    <w:name w:val="references"/>
    <w:pPr>
      <w:numPr>
        <w:numId w:val="2"/>
      </w:numPr>
      <w:spacing w:after="40" w:line="180" w:lineRule="exact"/>
      <w:jc w:val="both"/>
    </w:pPr>
    <w:rPr>
      <w:rFonts w:eastAsia="SimSun"/>
      <w:sz w:val="16"/>
      <w:lang w:val="en-US" w:eastAsia="en-US"/>
    </w:rPr>
  </w:style>
  <w:style w:type="paragraph" w:customStyle="1" w:styleId="tablecolsubhead">
    <w:name w:val="table col subhead"/>
    <w:basedOn w:val="Normal"/>
    <w:pPr>
      <w:jc w:val="center"/>
    </w:pPr>
    <w:rPr>
      <w:rFonts w:eastAsia="SimSun"/>
      <w:b/>
      <w:i/>
      <w:sz w:val="15"/>
    </w:rPr>
  </w:style>
  <w:style w:type="paragraph" w:customStyle="1" w:styleId="tablecopy">
    <w:name w:val="table copy"/>
    <w:pPr>
      <w:jc w:val="both"/>
    </w:pPr>
    <w:rPr>
      <w:rFonts w:eastAsia="SimSun"/>
      <w:sz w:val="16"/>
      <w:lang w:val="en-US" w:eastAsia="en-US"/>
    </w:rPr>
  </w:style>
  <w:style w:type="paragraph" w:customStyle="1" w:styleId="tablehead">
    <w:name w:val="table head"/>
    <w:pPr>
      <w:numPr>
        <w:numId w:val="3"/>
      </w:numPr>
      <w:spacing w:before="240" w:after="120" w:line="216" w:lineRule="auto"/>
      <w:jc w:val="center"/>
    </w:pPr>
    <w:rPr>
      <w:rFonts w:eastAsia="SimSun"/>
      <w:smallCaps/>
      <w:sz w:val="16"/>
      <w:lang w:val="en-US" w:eastAsia="en-US"/>
    </w:rPr>
  </w:style>
  <w:style w:type="character" w:customStyle="1" w:styleId="shorttext">
    <w:name w:val="short_text"/>
    <w:basedOn w:val="DefaultParagraphFont"/>
  </w:style>
  <w:style w:type="character" w:customStyle="1" w:styleId="longtext">
    <w:name w:val="long_text"/>
    <w:basedOn w:val="DefaultParagraphFont"/>
  </w:style>
  <w:style w:type="character" w:customStyle="1" w:styleId="apple-style-span">
    <w:name w:val="apple-style-span"/>
    <w:basedOn w:val="DefaultParagraphFont"/>
  </w:style>
  <w:style w:type="character" w:customStyle="1" w:styleId="apple-converted-space">
    <w:name w:val="apple-converted-space"/>
    <w:basedOn w:val="DefaultParagraphFont"/>
  </w:style>
  <w:style w:type="paragraph" w:styleId="ListParagraph">
    <w:name w:val="List Paragraph"/>
    <w:basedOn w:val="Normal"/>
    <w:uiPriority w:val="34"/>
    <w:qFormat/>
    <w:pPr>
      <w:spacing w:after="200" w:line="276" w:lineRule="auto"/>
      <w:ind w:left="720"/>
      <w:contextualSpacing/>
    </w:pPr>
    <w:rPr>
      <w:rFonts w:ascii="Calibri" w:hAnsi="Calibri"/>
      <w:sz w:val="22"/>
      <w:szCs w:val="22"/>
      <w:lang w:val="en-GB" w:eastAsia="en-GB"/>
    </w:rPr>
  </w:style>
  <w:style w:type="paragraph" w:styleId="NoSpacing">
    <w:name w:val="No Spacing"/>
    <w:qFormat/>
    <w:rPr>
      <w:rFonts w:ascii="Calibri" w:eastAsia="Calibri" w:hAnsi="Calibri"/>
      <w:sz w:val="22"/>
      <w:szCs w:val="22"/>
      <w:lang w:val="en-US" w:eastAsia="en-US"/>
    </w:rPr>
  </w:style>
  <w:style w:type="character" w:customStyle="1" w:styleId="hps">
    <w:name w:val="hps"/>
    <w:basedOn w:val="DefaultParagraphFont"/>
  </w:style>
  <w:style w:type="character" w:customStyle="1" w:styleId="atn">
    <w:name w:val="atn"/>
    <w:basedOn w:val="DefaultParagraphFont"/>
  </w:style>
  <w:style w:type="paragraph" w:customStyle="1" w:styleId="ReferenceHead">
    <w:name w:val="Reference Head"/>
    <w:basedOn w:val="Heading1"/>
    <w:pPr>
      <w:autoSpaceDE w:val="0"/>
      <w:autoSpaceDN w:val="0"/>
      <w:spacing w:before="240" w:after="80"/>
    </w:pPr>
    <w:rPr>
      <w:b w:val="0"/>
      <w:bCs w:val="0"/>
      <w:smallCaps/>
      <w:kern w:val="28"/>
    </w:rPr>
  </w:style>
  <w:style w:type="paragraph" w:customStyle="1" w:styleId="IEEEReferenceItem">
    <w:name w:val="IEEE Reference Item"/>
    <w:basedOn w:val="Normal"/>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style>
  <w:style w:type="character" w:customStyle="1" w:styleId="HTMLPreformattedChar">
    <w:name w:val="HTML Preformatted Char"/>
    <w:link w:val="HTMLPreformatted"/>
    <w:uiPriority w:val="99"/>
    <w:rPr>
      <w:rFonts w:ascii="Courier New" w:hAnsi="Courier New" w:cs="Courier New"/>
    </w:rPr>
  </w:style>
  <w:style w:type="character" w:customStyle="1" w:styleId="HeaderChar">
    <w:name w:val="Header Char"/>
    <w:link w:val="Header"/>
  </w:style>
  <w:style w:type="character" w:customStyle="1" w:styleId="UnresolvedMention1">
    <w:name w:val="Unresolved Mention1"/>
    <w:uiPriority w:val="99"/>
    <w:semiHidden/>
    <w:unhideWhenUsed/>
    <w:rPr>
      <w:color w:val="808080"/>
      <w:shd w:val="clear" w:color="auto" w:fill="E6E6E6"/>
    </w:rPr>
  </w:style>
  <w:style w:type="character" w:customStyle="1" w:styleId="CharacterStyle1">
    <w:name w:val="Character Style 1"/>
    <w:uiPriority w:val="99"/>
    <w:rPr>
      <w:sz w:val="24"/>
      <w:szCs w:val="24"/>
    </w:rPr>
  </w:style>
  <w:style w:type="character" w:customStyle="1" w:styleId="SubtitleChar">
    <w:name w:val="Subtitle Char"/>
    <w:link w:val="Subtitle"/>
    <w:uiPriority w:val="11"/>
    <w:rPr>
      <w:b/>
      <w:bCs/>
      <w:sz w:val="32"/>
      <w:szCs w:val="32"/>
      <w:lang w:val="en-GB"/>
    </w:rPr>
  </w:style>
  <w:style w:type="paragraph" w:customStyle="1" w:styleId="Style1">
    <w:name w:val="Style 1"/>
    <w:basedOn w:val="Normal"/>
    <w:uiPriority w:val="99"/>
    <w:qFormat/>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pPr>
      <w:spacing w:before="60" w:after="240"/>
      <w:jc w:val="center"/>
    </w:pPr>
    <w:rPr>
      <w:rFonts w:eastAsia="Calibri"/>
    </w:rPr>
  </w:style>
  <w:style w:type="paragraph" w:customStyle="1" w:styleId="Figure">
    <w:name w:val="Figure"/>
    <w:basedOn w:val="Normal"/>
    <w:link w:val="FigureChar"/>
    <w:qFormat/>
    <w:pPr>
      <w:spacing w:before="240" w:after="60"/>
      <w:jc w:val="center"/>
    </w:pPr>
    <w:rPr>
      <w:rFonts w:eastAsia="Calibri"/>
      <w:bCs/>
    </w:rPr>
  </w:style>
  <w:style w:type="character" w:customStyle="1" w:styleId="FigureNameChar">
    <w:name w:val="Figure Name Char"/>
    <w:link w:val="FigureName"/>
    <w:qFormat/>
    <w:rPr>
      <w:rFonts w:eastAsia="Calibri"/>
    </w:rPr>
  </w:style>
  <w:style w:type="character" w:customStyle="1" w:styleId="FigureChar">
    <w:name w:val="Figure Char"/>
    <w:link w:val="Figure"/>
    <w:qFormat/>
    <w:rPr>
      <w:rFonts w:eastAsia="Calibri"/>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iarti@unuha.ac.id"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xxxx@xxxx.xxx" TargetMode="External"/><Relationship Id="rId4" Type="http://schemas.openxmlformats.org/officeDocument/2006/relationships/settings" Target="settings.xml"/><Relationship Id="rId9" Type="http://schemas.openxmlformats.org/officeDocument/2006/relationships/hyperlink" Target="mailto:xxxx@xxxx.xxx"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0"/>
    <customShpInfo spid="_x0000_s204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260</TotalTime>
  <Pages>6</Pages>
  <Words>2296</Words>
  <Characters>13089</Characters>
  <Application>Microsoft Office Word</Application>
  <DocSecurity>0</DocSecurity>
  <Lines>109</Lines>
  <Paragraphs>30</Paragraphs>
  <ScaleCrop>false</ScaleCrop>
  <Company>IndoCEISS</Company>
  <LinksUpToDate>false</LinksUpToDate>
  <CharactersWithSpaces>15355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Abdul Rahman</cp:lastModifiedBy>
  <cp:revision>35</cp:revision>
  <cp:lastPrinted>2012-02-08T07:40:00Z</cp:lastPrinted>
  <dcterms:created xsi:type="dcterms:W3CDTF">2020-02-20T15:44:00Z</dcterms:created>
  <dcterms:modified xsi:type="dcterms:W3CDTF">2026-08-20T03:16:00Z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eyJoZGlkIjoiOThhNTE4ZTZmMjQyM2VhMzFhOTYxNDgxMGU4YWUyNGUiLCJ1c2VySWQiOiI4ODEzODIxNjA4ODA4In0=</vt:lpwstr>
  </property>
  <property fmtid="{D5CDD505-2E9C-101B-9397-08002B2CF9AE}" pid="3" name="KSOProductBuildVer">
    <vt:lpwstr>1057-12.1.0.26372</vt:lpwstr>
  </property>
  <property fmtid="{D5CDD505-2E9C-101B-9397-08002B2CF9AE}" pid="4" name="ICV">
    <vt:lpwstr>872283F809414967A51BB585357AE17E_12</vt:lpwstr>
  </property>
</Properties>
</file>